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BF" w:rsidRDefault="00CC43BF" w:rsidP="003C72CA">
      <w:pPr>
        <w:shd w:val="clear" w:color="auto" w:fill="FFFFFF"/>
        <w:spacing w:before="72" w:after="72" w:line="312" w:lineRule="atLeast"/>
        <w:ind w:firstLine="375"/>
        <w:jc w:val="center"/>
        <w:rPr>
          <w:rFonts w:ascii="Times New Roman" w:eastAsia="Times New Roman" w:hAnsi="Times New Roman" w:cs="Times New Roman"/>
          <w:b/>
          <w:bCs/>
          <w:color w:val="000000"/>
          <w:sz w:val="23"/>
          <w:szCs w:val="23"/>
          <w:lang w:val="uk-UA" w:eastAsia="ru-RU"/>
        </w:rPr>
      </w:pPr>
    </w:p>
    <w:p w:rsidR="003C72CA" w:rsidRPr="003C72CA" w:rsidRDefault="003C72CA"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ТЛУМАЧЕННЯ НОРМ ПРАВА</w:t>
      </w:r>
    </w:p>
    <w:p w:rsidR="003C72CA" w:rsidRDefault="00682B41" w:rsidP="003C72CA">
      <w:pPr>
        <w:shd w:val="clear" w:color="auto" w:fill="FFFFFF"/>
        <w:spacing w:before="72" w:after="72" w:line="312" w:lineRule="atLeast"/>
        <w:ind w:firstLine="375"/>
        <w:jc w:val="center"/>
        <w:rPr>
          <w:rFonts w:ascii="Helvetica" w:eastAsia="Times New Roman" w:hAnsi="Helvetica" w:cs="Helvetica"/>
          <w:color w:val="000000"/>
          <w:sz w:val="23"/>
          <w:szCs w:val="23"/>
          <w:lang w:val="uk-UA" w:eastAsia="ru-RU"/>
        </w:rPr>
      </w:pPr>
      <w:r>
        <w:rPr>
          <w:rFonts w:ascii="Helvetica" w:eastAsia="Times New Roman" w:hAnsi="Helvetica" w:cs="Helvetica"/>
          <w:color w:val="000000"/>
          <w:sz w:val="23"/>
          <w:szCs w:val="23"/>
          <w:lang w:val="uk-UA" w:eastAsia="ru-RU"/>
        </w:rPr>
        <w:t>План</w:t>
      </w:r>
    </w:p>
    <w:p w:rsidR="007B5529" w:rsidRPr="003C72CA" w:rsidRDefault="007B5529" w:rsidP="00CC43BF">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1. Поняття тлумачення норм права</w:t>
      </w:r>
    </w:p>
    <w:p w:rsidR="007B5529" w:rsidRPr="003C72CA" w:rsidRDefault="007B5529" w:rsidP="00CC43BF">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2. Суб'єкти тлумачення норм права</w:t>
      </w:r>
    </w:p>
    <w:p w:rsidR="007B5529" w:rsidRPr="003C72CA" w:rsidRDefault="007B5529" w:rsidP="00CC43BF">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3. Способи (прийоми) тлумачення норм права</w:t>
      </w:r>
    </w:p>
    <w:p w:rsidR="007B5529" w:rsidRPr="007B5529" w:rsidRDefault="00CC43BF" w:rsidP="00CC43BF">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4. Види юридичного тлумачення за обсягом</w:t>
      </w:r>
    </w:p>
    <w:p w:rsidR="00CC43BF" w:rsidRPr="003C72CA" w:rsidRDefault="00CC43BF" w:rsidP="00CC43BF">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5. Акти офіційного тлумачення (інтерпретаційні акти)</w:t>
      </w:r>
    </w:p>
    <w:p w:rsidR="007B5529" w:rsidRPr="00CC43BF" w:rsidRDefault="007B5529"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p>
    <w:p w:rsidR="00682B41" w:rsidRDefault="00682B41" w:rsidP="003C72CA">
      <w:pPr>
        <w:shd w:val="clear" w:color="auto" w:fill="FFFFFF"/>
        <w:spacing w:before="72" w:after="72" w:line="312" w:lineRule="atLeast"/>
        <w:ind w:firstLine="375"/>
        <w:jc w:val="center"/>
        <w:rPr>
          <w:rFonts w:ascii="Times New Roman" w:eastAsia="Times New Roman" w:hAnsi="Times New Roman" w:cs="Times New Roman"/>
          <w:b/>
          <w:bCs/>
          <w:color w:val="000000"/>
          <w:sz w:val="23"/>
          <w:szCs w:val="23"/>
          <w:lang w:val="uk-UA" w:eastAsia="ru-RU"/>
        </w:rPr>
      </w:pPr>
    </w:p>
    <w:p w:rsidR="003C72CA" w:rsidRPr="003C72CA" w:rsidRDefault="003C72CA"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1. Поняття тлумачення норм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Тлумачення норм права — це інтелектуальна діяльність, спрямована на розкриття смислового змісту правових норм.</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Термін тлумачення в правовій сфері використовується </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 xml:space="preserve"> кількох значеннях:</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1) тлумачення виступає як </w:t>
      </w:r>
      <w:r w:rsidRPr="003C72CA">
        <w:rPr>
          <w:rFonts w:ascii="Times New Roman" w:eastAsia="Times New Roman" w:hAnsi="Times New Roman" w:cs="Times New Roman"/>
          <w:i/>
          <w:iCs/>
          <w:color w:val="000000"/>
          <w:sz w:val="23"/>
          <w:szCs w:val="23"/>
          <w:lang w:eastAsia="ru-RU"/>
        </w:rPr>
        <w:t>інтелектуальний процес </w:t>
      </w:r>
      <w:r w:rsidRPr="003C72CA">
        <w:rPr>
          <w:rFonts w:ascii="Times New Roman" w:eastAsia="Times New Roman" w:hAnsi="Times New Roman" w:cs="Times New Roman"/>
          <w:color w:val="000000"/>
          <w:sz w:val="23"/>
          <w:szCs w:val="23"/>
          <w:lang w:eastAsia="ru-RU"/>
        </w:rPr>
        <w:t xml:space="preserve">розуміння та </w:t>
      </w:r>
      <w:proofErr w:type="gramStart"/>
      <w:r w:rsidRPr="003C72CA">
        <w:rPr>
          <w:rFonts w:ascii="Times New Roman" w:eastAsia="Times New Roman" w:hAnsi="Times New Roman" w:cs="Times New Roman"/>
          <w:color w:val="000000"/>
          <w:sz w:val="23"/>
          <w:szCs w:val="23"/>
          <w:lang w:eastAsia="ru-RU"/>
        </w:rPr>
        <w:t>п</w:t>
      </w:r>
      <w:proofErr w:type="gramEnd"/>
      <w:r w:rsidRPr="003C72CA">
        <w:rPr>
          <w:rFonts w:ascii="Times New Roman" w:eastAsia="Times New Roman" w:hAnsi="Times New Roman" w:cs="Times New Roman"/>
          <w:color w:val="000000"/>
          <w:sz w:val="23"/>
          <w:szCs w:val="23"/>
          <w:lang w:eastAsia="ru-RU"/>
        </w:rPr>
        <w:t>ізнання правової норми, що виражається в сукупності способів (прийомів) тлумачення;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2) тлумачення розглядається як </w:t>
      </w:r>
      <w:r w:rsidRPr="003C72CA">
        <w:rPr>
          <w:rFonts w:ascii="Times New Roman" w:eastAsia="Times New Roman" w:hAnsi="Times New Roman" w:cs="Times New Roman"/>
          <w:i/>
          <w:iCs/>
          <w:color w:val="000000"/>
          <w:sz w:val="23"/>
          <w:szCs w:val="23"/>
          <w:lang w:eastAsia="ru-RU"/>
        </w:rPr>
        <w:t>діяльність </w:t>
      </w:r>
      <w:r w:rsidRPr="003C72CA">
        <w:rPr>
          <w:rFonts w:ascii="Times New Roman" w:eastAsia="Times New Roman" w:hAnsi="Times New Roman" w:cs="Times New Roman"/>
          <w:color w:val="000000"/>
          <w:sz w:val="23"/>
          <w:szCs w:val="23"/>
          <w:lang w:eastAsia="ru-RU"/>
        </w:rPr>
        <w:t xml:space="preserve">певних суб'єктів (офіційне та неофіційне тлумачення), що має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ізну обов'язковість для правозастосовувачів;</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3) тлумачення постає у вигляді </w:t>
      </w:r>
      <w:r w:rsidRPr="003C72CA">
        <w:rPr>
          <w:rFonts w:ascii="Times New Roman" w:eastAsia="Times New Roman" w:hAnsi="Times New Roman" w:cs="Times New Roman"/>
          <w:i/>
          <w:iCs/>
          <w:color w:val="000000"/>
          <w:sz w:val="23"/>
          <w:szCs w:val="23"/>
          <w:lang w:eastAsia="ru-RU"/>
        </w:rPr>
        <w:t>результату </w:t>
      </w:r>
      <w:r w:rsidRPr="003C72CA">
        <w:rPr>
          <w:rFonts w:ascii="Times New Roman" w:eastAsia="Times New Roman" w:hAnsi="Times New Roman" w:cs="Times New Roman"/>
          <w:color w:val="000000"/>
          <w:sz w:val="23"/>
          <w:szCs w:val="23"/>
          <w:lang w:eastAsia="ru-RU"/>
        </w:rPr>
        <w:t xml:space="preserve">інтелектуального процесу розуміння та </w:t>
      </w:r>
      <w:proofErr w:type="gramStart"/>
      <w:r w:rsidRPr="003C72CA">
        <w:rPr>
          <w:rFonts w:ascii="Times New Roman" w:eastAsia="Times New Roman" w:hAnsi="Times New Roman" w:cs="Times New Roman"/>
          <w:color w:val="000000"/>
          <w:sz w:val="23"/>
          <w:szCs w:val="23"/>
          <w:lang w:eastAsia="ru-RU"/>
        </w:rPr>
        <w:t>п</w:t>
      </w:r>
      <w:proofErr w:type="gramEnd"/>
      <w:r w:rsidRPr="003C72CA">
        <w:rPr>
          <w:rFonts w:ascii="Times New Roman" w:eastAsia="Times New Roman" w:hAnsi="Times New Roman" w:cs="Times New Roman"/>
          <w:color w:val="000000"/>
          <w:sz w:val="23"/>
          <w:szCs w:val="23"/>
          <w:lang w:eastAsia="ru-RU"/>
        </w:rPr>
        <w:t>ізнання правової норми, вираженого в мовній формі, що називається тлумаченням за обсягом (буквальне, поширювальне і обмежувальне).</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proofErr w:type="gramStart"/>
      <w:r w:rsidRPr="003C72CA">
        <w:rPr>
          <w:rFonts w:ascii="Times New Roman" w:eastAsia="Times New Roman" w:hAnsi="Times New Roman" w:cs="Times New Roman"/>
          <w:color w:val="000000"/>
          <w:sz w:val="23"/>
          <w:szCs w:val="23"/>
          <w:lang w:eastAsia="ru-RU"/>
        </w:rPr>
        <w:t>Б</w:t>
      </w:r>
      <w:proofErr w:type="gramEnd"/>
      <w:r w:rsidRPr="003C72CA">
        <w:rPr>
          <w:rFonts w:ascii="Times New Roman" w:eastAsia="Times New Roman" w:hAnsi="Times New Roman" w:cs="Times New Roman"/>
          <w:color w:val="000000"/>
          <w:sz w:val="23"/>
          <w:szCs w:val="23"/>
          <w:lang w:eastAsia="ru-RU"/>
        </w:rPr>
        <w:t>ільш традиційним є розмежування тлумачення на </w:t>
      </w:r>
      <w:r w:rsidRPr="003C72CA">
        <w:rPr>
          <w:rFonts w:ascii="Times New Roman" w:eastAsia="Times New Roman" w:hAnsi="Times New Roman" w:cs="Times New Roman"/>
          <w:i/>
          <w:iCs/>
          <w:color w:val="000000"/>
          <w:sz w:val="23"/>
          <w:szCs w:val="23"/>
          <w:lang w:eastAsia="ru-RU"/>
        </w:rPr>
        <w:t>з'ясування права і роз'яснення права. </w:t>
      </w:r>
      <w:r w:rsidRPr="003C72CA">
        <w:rPr>
          <w:rFonts w:ascii="Times New Roman" w:eastAsia="Times New Roman" w:hAnsi="Times New Roman" w:cs="Times New Roman"/>
          <w:color w:val="000000"/>
          <w:sz w:val="23"/>
          <w:szCs w:val="23"/>
          <w:lang w:eastAsia="ru-RU"/>
        </w:rPr>
        <w:t>З'ясування є роз</w:t>
      </w:r>
      <w:r w:rsidRPr="003C72CA">
        <w:rPr>
          <w:rFonts w:ascii="Times New Roman" w:eastAsia="Times New Roman" w:hAnsi="Times New Roman" w:cs="Times New Roman"/>
          <w:color w:val="000000"/>
          <w:sz w:val="23"/>
          <w:szCs w:val="23"/>
          <w:lang w:eastAsia="ru-RU"/>
        </w:rPr>
        <w:softHyphen/>
        <w:t>криттям змісту юридичних норм «</w:t>
      </w:r>
      <w:proofErr w:type="gramStart"/>
      <w:r w:rsidRPr="003C72CA">
        <w:rPr>
          <w:rFonts w:ascii="Times New Roman" w:eastAsia="Times New Roman" w:hAnsi="Times New Roman" w:cs="Times New Roman"/>
          <w:color w:val="000000"/>
          <w:sz w:val="23"/>
          <w:szCs w:val="23"/>
          <w:lang w:eastAsia="ru-RU"/>
        </w:rPr>
        <w:t>для</w:t>
      </w:r>
      <w:proofErr w:type="gramEnd"/>
      <w:r w:rsidRPr="003C72CA">
        <w:rPr>
          <w:rFonts w:ascii="Times New Roman" w:eastAsia="Times New Roman" w:hAnsi="Times New Roman" w:cs="Times New Roman"/>
          <w:color w:val="000000"/>
          <w:sz w:val="23"/>
          <w:szCs w:val="23"/>
          <w:lang w:eastAsia="ru-RU"/>
        </w:rPr>
        <w:t xml:space="preserve"> себе». Роз'яснення є розкриттям змісту юридичних норм «для інших».</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Тлумачення передує процесу втілення норм права в життя. Необхідність тлумачення норм права зумовили такі об'єктивно існуючі чинники: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1) </w:t>
      </w:r>
      <w:r w:rsidRPr="003C72CA">
        <w:rPr>
          <w:rFonts w:ascii="Times New Roman" w:eastAsia="Times New Roman" w:hAnsi="Times New Roman" w:cs="Times New Roman"/>
          <w:i/>
          <w:iCs/>
          <w:color w:val="000000"/>
          <w:sz w:val="23"/>
          <w:szCs w:val="23"/>
          <w:lang w:eastAsia="ru-RU"/>
        </w:rPr>
        <w:t>абстрактна форма викладення норм права. </w:t>
      </w:r>
      <w:r w:rsidRPr="003C72CA">
        <w:rPr>
          <w:rFonts w:ascii="Times New Roman" w:eastAsia="Times New Roman" w:hAnsi="Times New Roman" w:cs="Times New Roman"/>
          <w:color w:val="000000"/>
          <w:sz w:val="23"/>
          <w:szCs w:val="23"/>
          <w:lang w:eastAsia="ru-RU"/>
        </w:rPr>
        <w:t>Норми права, як правило, сформульовані в загальному вигляді і в той же час встановлюють цілком конкретні права і обов'яз</w:t>
      </w:r>
      <w:r w:rsidRPr="003C72CA">
        <w:rPr>
          <w:rFonts w:ascii="Times New Roman" w:eastAsia="Times New Roman" w:hAnsi="Times New Roman" w:cs="Times New Roman"/>
          <w:color w:val="000000"/>
          <w:sz w:val="23"/>
          <w:szCs w:val="23"/>
          <w:lang w:eastAsia="ru-RU"/>
        </w:rPr>
        <w:softHyphen/>
        <w:t>ки своїх адресатів. Тому для реалізації норми права її адре</w:t>
      </w:r>
      <w:r w:rsidRPr="003C72CA">
        <w:rPr>
          <w:rFonts w:ascii="Times New Roman" w:eastAsia="Times New Roman" w:hAnsi="Times New Roman" w:cs="Times New Roman"/>
          <w:color w:val="000000"/>
          <w:sz w:val="23"/>
          <w:szCs w:val="23"/>
          <w:lang w:eastAsia="ru-RU"/>
        </w:rPr>
        <w:softHyphen/>
        <w:t>сат має зробити логічну операцію сходження від абстрак</w:t>
      </w:r>
      <w:r w:rsidRPr="003C72CA">
        <w:rPr>
          <w:rFonts w:ascii="Times New Roman" w:eastAsia="Times New Roman" w:hAnsi="Times New Roman" w:cs="Times New Roman"/>
          <w:color w:val="000000"/>
          <w:sz w:val="23"/>
          <w:szCs w:val="23"/>
          <w:lang w:eastAsia="ru-RU"/>
        </w:rPr>
        <w:softHyphen/>
        <w:t>тного до конкретного</w:t>
      </w:r>
      <w:proofErr w:type="gramStart"/>
      <w:r w:rsidRPr="003C72CA">
        <w:rPr>
          <w:rFonts w:ascii="Times New Roman" w:eastAsia="Times New Roman" w:hAnsi="Times New Roman" w:cs="Times New Roman"/>
          <w:color w:val="000000"/>
          <w:sz w:val="23"/>
          <w:szCs w:val="23"/>
          <w:lang w:eastAsia="ru-RU"/>
        </w:rPr>
        <w:t>.</w:t>
      </w:r>
      <w:proofErr w:type="gramEnd"/>
      <w:r w:rsidRPr="003C72CA">
        <w:rPr>
          <w:rFonts w:ascii="Times New Roman" w:eastAsia="Times New Roman" w:hAnsi="Times New Roman" w:cs="Times New Roman"/>
          <w:color w:val="000000"/>
          <w:sz w:val="23"/>
          <w:szCs w:val="23"/>
          <w:lang w:eastAsia="ru-RU"/>
        </w:rPr>
        <w:t xml:space="preserve"> І</w:t>
      </w:r>
      <w:proofErr w:type="gramStart"/>
      <w:r w:rsidRPr="003C72CA">
        <w:rPr>
          <w:rFonts w:ascii="Times New Roman" w:eastAsia="Times New Roman" w:hAnsi="Times New Roman" w:cs="Times New Roman"/>
          <w:color w:val="000000"/>
          <w:sz w:val="23"/>
          <w:szCs w:val="23"/>
          <w:lang w:eastAsia="ru-RU"/>
        </w:rPr>
        <w:t>н</w:t>
      </w:r>
      <w:proofErr w:type="gramEnd"/>
      <w:r w:rsidRPr="003C72CA">
        <w:rPr>
          <w:rFonts w:ascii="Times New Roman" w:eastAsia="Times New Roman" w:hAnsi="Times New Roman" w:cs="Times New Roman"/>
          <w:color w:val="000000"/>
          <w:sz w:val="23"/>
          <w:szCs w:val="23"/>
          <w:lang w:eastAsia="ru-RU"/>
        </w:rPr>
        <w:t>акше суб'єкт права не зможе змоделювати свою майбутню поведінку;</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 xml:space="preserve">2) розбіжність </w:t>
      </w:r>
      <w:proofErr w:type="gramStart"/>
      <w:r w:rsidRPr="003C72CA">
        <w:rPr>
          <w:rFonts w:ascii="Times New Roman" w:eastAsia="Times New Roman" w:hAnsi="Times New Roman" w:cs="Times New Roman"/>
          <w:i/>
          <w:iCs/>
          <w:color w:val="000000"/>
          <w:sz w:val="23"/>
          <w:szCs w:val="23"/>
          <w:lang w:eastAsia="ru-RU"/>
        </w:rPr>
        <w:t>між</w:t>
      </w:r>
      <w:proofErr w:type="gramEnd"/>
      <w:r w:rsidRPr="003C72CA">
        <w:rPr>
          <w:rFonts w:ascii="Times New Roman" w:eastAsia="Times New Roman" w:hAnsi="Times New Roman" w:cs="Times New Roman"/>
          <w:i/>
          <w:iCs/>
          <w:color w:val="000000"/>
          <w:sz w:val="23"/>
          <w:szCs w:val="23"/>
          <w:lang w:eastAsia="ru-RU"/>
        </w:rPr>
        <w:t xml:space="preserve"> справжньою волею суб'єкта правотворчості та її виразом в тексті джерела права. </w:t>
      </w:r>
      <w:r w:rsidRPr="003C72CA">
        <w:rPr>
          <w:rFonts w:ascii="Times New Roman" w:eastAsia="Times New Roman" w:hAnsi="Times New Roman" w:cs="Times New Roman"/>
          <w:color w:val="000000"/>
          <w:sz w:val="23"/>
          <w:szCs w:val="23"/>
          <w:lang w:eastAsia="ru-RU"/>
        </w:rPr>
        <w:t>Загаль</w:t>
      </w:r>
      <w:r w:rsidRPr="003C72CA">
        <w:rPr>
          <w:rFonts w:ascii="Times New Roman" w:eastAsia="Times New Roman" w:hAnsi="Times New Roman" w:cs="Times New Roman"/>
          <w:color w:val="000000"/>
          <w:sz w:val="23"/>
          <w:szCs w:val="23"/>
          <w:lang w:eastAsia="ru-RU"/>
        </w:rPr>
        <w:softHyphen/>
        <w:t>новідомо, що словесний вираз будь-якого інтелектуального процесу неминуче призводить до часткової втрати інфор</w:t>
      </w:r>
      <w:r w:rsidRPr="003C72CA">
        <w:rPr>
          <w:rFonts w:ascii="Times New Roman" w:eastAsia="Times New Roman" w:hAnsi="Times New Roman" w:cs="Times New Roman"/>
          <w:color w:val="000000"/>
          <w:sz w:val="23"/>
          <w:szCs w:val="23"/>
          <w:lang w:eastAsia="ru-RU"/>
        </w:rPr>
        <w:softHyphen/>
        <w:t>мації. Певні проблеми створює і недосконалість юридичної </w:t>
      </w:r>
      <w:proofErr w:type="gramStart"/>
      <w:r w:rsidRPr="003C72CA">
        <w:rPr>
          <w:rFonts w:ascii="Times New Roman" w:eastAsia="Times New Roman" w:hAnsi="Times New Roman" w:cs="Times New Roman"/>
          <w:color w:val="000000"/>
          <w:sz w:val="23"/>
          <w:szCs w:val="23"/>
          <w:lang w:eastAsia="ru-RU"/>
        </w:rPr>
        <w:t>техн</w:t>
      </w:r>
      <w:proofErr w:type="gramEnd"/>
      <w:r w:rsidRPr="003C72CA">
        <w:rPr>
          <w:rFonts w:ascii="Times New Roman" w:eastAsia="Times New Roman" w:hAnsi="Times New Roman" w:cs="Times New Roman"/>
          <w:color w:val="000000"/>
          <w:sz w:val="23"/>
          <w:szCs w:val="23"/>
          <w:lang w:eastAsia="ru-RU"/>
        </w:rPr>
        <w:t>іки, неясність, суперечність і громіздкість приписів. Саме тому неминучими є колізії та прогалини в позитивно</w:t>
      </w:r>
      <w:r w:rsidRPr="003C72CA">
        <w:rPr>
          <w:rFonts w:ascii="Times New Roman" w:eastAsia="Times New Roman" w:hAnsi="Times New Roman" w:cs="Times New Roman"/>
          <w:color w:val="000000"/>
          <w:sz w:val="23"/>
          <w:szCs w:val="23"/>
          <w:lang w:eastAsia="ru-RU"/>
        </w:rPr>
        <w:softHyphen/>
        <w:t>му праві, подолати які можна тільки за допомогою тлума</w:t>
      </w:r>
      <w:r w:rsidRPr="003C72CA">
        <w:rPr>
          <w:rFonts w:ascii="Times New Roman" w:eastAsia="Times New Roman" w:hAnsi="Times New Roman" w:cs="Times New Roman"/>
          <w:color w:val="000000"/>
          <w:sz w:val="23"/>
          <w:szCs w:val="23"/>
          <w:lang w:eastAsia="ru-RU"/>
        </w:rPr>
        <w:softHyphen/>
        <w:t>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3) </w:t>
      </w:r>
      <w:r w:rsidRPr="003C72CA">
        <w:rPr>
          <w:rFonts w:ascii="Times New Roman" w:eastAsia="Times New Roman" w:hAnsi="Times New Roman" w:cs="Times New Roman"/>
          <w:i/>
          <w:iCs/>
          <w:color w:val="000000"/>
          <w:sz w:val="23"/>
          <w:szCs w:val="23"/>
          <w:lang w:eastAsia="ru-RU"/>
        </w:rPr>
        <w:t xml:space="preserve">розбіжність </w:t>
      </w:r>
      <w:proofErr w:type="gramStart"/>
      <w:r w:rsidRPr="003C72CA">
        <w:rPr>
          <w:rFonts w:ascii="Times New Roman" w:eastAsia="Times New Roman" w:hAnsi="Times New Roman" w:cs="Times New Roman"/>
          <w:i/>
          <w:iCs/>
          <w:color w:val="000000"/>
          <w:sz w:val="23"/>
          <w:szCs w:val="23"/>
          <w:lang w:eastAsia="ru-RU"/>
        </w:rPr>
        <w:t>між</w:t>
      </w:r>
      <w:proofErr w:type="gramEnd"/>
      <w:r w:rsidRPr="003C72CA">
        <w:rPr>
          <w:rFonts w:ascii="Times New Roman" w:eastAsia="Times New Roman" w:hAnsi="Times New Roman" w:cs="Times New Roman"/>
          <w:i/>
          <w:iCs/>
          <w:color w:val="000000"/>
          <w:sz w:val="23"/>
          <w:szCs w:val="23"/>
          <w:lang w:eastAsia="ru-RU"/>
        </w:rPr>
        <w:t xml:space="preserve"> правовими поняттями і термінами, що їх виражають, </w:t>
      </w:r>
      <w:r w:rsidRPr="003C72CA">
        <w:rPr>
          <w:rFonts w:ascii="Times New Roman" w:eastAsia="Times New Roman" w:hAnsi="Times New Roman" w:cs="Times New Roman"/>
          <w:color w:val="000000"/>
          <w:sz w:val="23"/>
          <w:szCs w:val="23"/>
          <w:lang w:eastAsia="ru-RU"/>
        </w:rPr>
        <w:t>а також </w:t>
      </w:r>
      <w:r w:rsidRPr="003C72CA">
        <w:rPr>
          <w:rFonts w:ascii="Times New Roman" w:eastAsia="Times New Roman" w:hAnsi="Times New Roman" w:cs="Times New Roman"/>
          <w:i/>
          <w:iCs/>
          <w:color w:val="000000"/>
          <w:sz w:val="23"/>
          <w:szCs w:val="23"/>
          <w:lang w:eastAsia="ru-RU"/>
        </w:rPr>
        <w:t>невизначеність і складність термінів. </w:t>
      </w:r>
      <w:r w:rsidRPr="003C72CA">
        <w:rPr>
          <w:rFonts w:ascii="Times New Roman" w:eastAsia="Times New Roman" w:hAnsi="Times New Roman" w:cs="Times New Roman"/>
          <w:color w:val="000000"/>
          <w:sz w:val="23"/>
          <w:szCs w:val="23"/>
          <w:lang w:eastAsia="ru-RU"/>
        </w:rPr>
        <w:t xml:space="preserve">Термін, використаний в статті закону, може не збігатися за обсягом із правовим поняттям. Наприклад, ст.304 Кримінального кодексу України встановлює відповідальність за залучення неповнолітніх до злочинної та антисоціальної </w:t>
      </w:r>
      <w:r w:rsidRPr="003C72CA">
        <w:rPr>
          <w:rFonts w:ascii="Times New Roman" w:eastAsia="Times New Roman" w:hAnsi="Times New Roman" w:cs="Times New Roman"/>
          <w:color w:val="000000"/>
          <w:sz w:val="23"/>
          <w:szCs w:val="23"/>
          <w:lang w:eastAsia="ru-RU"/>
        </w:rPr>
        <w:lastRenderedPageBreak/>
        <w:t xml:space="preserve">діяльності. Тим часом тлумачення цієї норми права переконує в тому, що в реальності законодавець мав на увазі не тільки неповнолітніх, </w:t>
      </w:r>
      <w:proofErr w:type="gramStart"/>
      <w:r w:rsidRPr="003C72CA">
        <w:rPr>
          <w:rFonts w:ascii="Times New Roman" w:eastAsia="Times New Roman" w:hAnsi="Times New Roman" w:cs="Times New Roman"/>
          <w:color w:val="000000"/>
          <w:sz w:val="23"/>
          <w:szCs w:val="23"/>
          <w:lang w:eastAsia="ru-RU"/>
        </w:rPr>
        <w:t>а й</w:t>
      </w:r>
      <w:proofErr w:type="gramEnd"/>
      <w:r w:rsidRPr="003C72CA">
        <w:rPr>
          <w:rFonts w:ascii="Times New Roman" w:eastAsia="Times New Roman" w:hAnsi="Times New Roman" w:cs="Times New Roman"/>
          <w:color w:val="000000"/>
          <w:sz w:val="23"/>
          <w:szCs w:val="23"/>
          <w:lang w:eastAsia="ru-RU"/>
        </w:rPr>
        <w:t xml:space="preserve"> малолітніх дітей. Тобто, в цьому випадку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поняття ширший, ніж зміст використаного в статті закону терміну. Нормативно-правові тексти нерідко містять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ізні терміни для одних і тих же понять. Наприклад, належна поведінка може визначатися словами «повинен», «зобов'язаний», «слід», «належить». Широко поширені оцінні поняття, виражені термінами «тяжкі наслідки», «істотна шкода», «особливо крупний розмі</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 xml:space="preserve">» тощо. При цьому для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 xml:space="preserve">ізних ситуацій один і той же термін може означати абсолютно різні поняття. Наприклад, у складі злочину «порушення прав пацієнта» (ст.141 Кримінального кодексу) термін «тяжкі наслідки» означає смерть або розлад здоров'я, а в складі злочину «порушення ветеринарних правил» (ст.251 Кримінального кодексу) той же термін означає </w:t>
      </w:r>
      <w:proofErr w:type="gramStart"/>
      <w:r w:rsidRPr="003C72CA">
        <w:rPr>
          <w:rFonts w:ascii="Times New Roman" w:eastAsia="Times New Roman" w:hAnsi="Times New Roman" w:cs="Times New Roman"/>
          <w:color w:val="000000"/>
          <w:sz w:val="23"/>
          <w:szCs w:val="23"/>
          <w:lang w:eastAsia="ru-RU"/>
        </w:rPr>
        <w:t>еп</w:t>
      </w:r>
      <w:proofErr w:type="gramEnd"/>
      <w:r w:rsidRPr="003C72CA">
        <w:rPr>
          <w:rFonts w:ascii="Times New Roman" w:eastAsia="Times New Roman" w:hAnsi="Times New Roman" w:cs="Times New Roman"/>
          <w:color w:val="000000"/>
          <w:sz w:val="23"/>
          <w:szCs w:val="23"/>
          <w:lang w:eastAsia="ru-RU"/>
        </w:rPr>
        <w:t xml:space="preserve">ізоотію або масовий падіж тварин. Нарешті, необхідність тлумачення норм права викликана складністю </w:t>
      </w:r>
      <w:proofErr w:type="gramStart"/>
      <w:r w:rsidRPr="003C72CA">
        <w:rPr>
          <w:rFonts w:ascii="Times New Roman" w:eastAsia="Times New Roman" w:hAnsi="Times New Roman" w:cs="Times New Roman"/>
          <w:color w:val="000000"/>
          <w:sz w:val="23"/>
          <w:szCs w:val="23"/>
          <w:lang w:eastAsia="ru-RU"/>
        </w:rPr>
        <w:t>спец</w:t>
      </w:r>
      <w:proofErr w:type="gramEnd"/>
      <w:r w:rsidRPr="003C72CA">
        <w:rPr>
          <w:rFonts w:ascii="Times New Roman" w:eastAsia="Times New Roman" w:hAnsi="Times New Roman" w:cs="Times New Roman"/>
          <w:color w:val="000000"/>
          <w:sz w:val="23"/>
          <w:szCs w:val="23"/>
          <w:lang w:eastAsia="ru-RU"/>
        </w:rPr>
        <w:t>іальної юридичної термінології;</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4) </w:t>
      </w:r>
      <w:r w:rsidRPr="003C72CA">
        <w:rPr>
          <w:rFonts w:ascii="Times New Roman" w:eastAsia="Times New Roman" w:hAnsi="Times New Roman" w:cs="Times New Roman"/>
          <w:i/>
          <w:iCs/>
          <w:color w:val="000000"/>
          <w:sz w:val="23"/>
          <w:szCs w:val="23"/>
          <w:lang w:eastAsia="ru-RU"/>
        </w:rPr>
        <w:t>системність права. </w:t>
      </w:r>
      <w:r w:rsidRPr="003C72CA">
        <w:rPr>
          <w:rFonts w:ascii="Times New Roman" w:eastAsia="Times New Roman" w:hAnsi="Times New Roman" w:cs="Times New Roman"/>
          <w:color w:val="000000"/>
          <w:sz w:val="23"/>
          <w:szCs w:val="23"/>
          <w:lang w:eastAsia="ru-RU"/>
        </w:rPr>
        <w:t>Як відомо, всі правові норми </w:t>
      </w:r>
      <w:proofErr w:type="gramStart"/>
      <w:r w:rsidRPr="003C72CA">
        <w:rPr>
          <w:rFonts w:ascii="Times New Roman" w:eastAsia="Times New Roman" w:hAnsi="Times New Roman" w:cs="Times New Roman"/>
          <w:color w:val="000000"/>
          <w:sz w:val="23"/>
          <w:szCs w:val="23"/>
          <w:lang w:eastAsia="ru-RU"/>
        </w:rPr>
        <w:t>пов'язан</w:t>
      </w:r>
      <w:proofErr w:type="gramEnd"/>
      <w:r w:rsidRPr="003C72CA">
        <w:rPr>
          <w:rFonts w:ascii="Times New Roman" w:eastAsia="Times New Roman" w:hAnsi="Times New Roman" w:cs="Times New Roman"/>
          <w:color w:val="000000"/>
          <w:sz w:val="23"/>
          <w:szCs w:val="23"/>
          <w:lang w:eastAsia="ru-RU"/>
        </w:rPr>
        <w:t xml:space="preserve">і між собою. Суб'єкт реалізації права зобов'язаний враховувати зв'язки між конкретними та спеціалізованими, загальними та спеціальними, первинними та похідними нормами, що можливо тільки </w:t>
      </w:r>
      <w:proofErr w:type="gramStart"/>
      <w:r w:rsidRPr="003C72CA">
        <w:rPr>
          <w:rFonts w:ascii="Times New Roman" w:eastAsia="Times New Roman" w:hAnsi="Times New Roman" w:cs="Times New Roman"/>
          <w:color w:val="000000"/>
          <w:sz w:val="23"/>
          <w:szCs w:val="23"/>
          <w:lang w:eastAsia="ru-RU"/>
        </w:rPr>
        <w:t>при</w:t>
      </w:r>
      <w:proofErr w:type="gramEnd"/>
      <w:r w:rsidRPr="003C72CA">
        <w:rPr>
          <w:rFonts w:ascii="Times New Roman" w:eastAsia="Times New Roman" w:hAnsi="Times New Roman" w:cs="Times New Roman"/>
          <w:color w:val="000000"/>
          <w:sz w:val="23"/>
          <w:szCs w:val="23"/>
          <w:lang w:eastAsia="ru-RU"/>
        </w:rPr>
        <w:t xml:space="preserve"> правильному тлумаченні тексту.</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Helvetica" w:eastAsia="Times New Roman" w:hAnsi="Helvetica" w:cs="Helvetica"/>
          <w:color w:val="000000"/>
          <w:sz w:val="23"/>
          <w:szCs w:val="23"/>
          <w:lang w:eastAsia="ru-RU"/>
        </w:rPr>
        <w:t> </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p>
    <w:p w:rsidR="003C72CA" w:rsidRPr="003C72CA" w:rsidRDefault="003C72CA"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bookmarkStart w:id="0" w:name="182"/>
      <w:bookmarkEnd w:id="0"/>
      <w:r w:rsidRPr="003C72CA">
        <w:rPr>
          <w:rFonts w:ascii="Times New Roman" w:eastAsia="Times New Roman" w:hAnsi="Times New Roman" w:cs="Times New Roman"/>
          <w:b/>
          <w:bCs/>
          <w:color w:val="000000"/>
          <w:sz w:val="23"/>
          <w:szCs w:val="23"/>
          <w:lang w:eastAsia="ru-RU"/>
        </w:rPr>
        <w:t>2. Суб'єкти тлумачення норм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Суб'єктами тлумачення норм права виступають органи держави, фізичні та юридичні особи. Всі вони можуть роз'яснювати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норм права, проте значення і юридична обов'язковість роз'яснень, здійснених різними суб'єктами, неоднакові. Розрізняють офіційне і неофіційне тлумаченнянорм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t>Офіційне тлумачення</w:t>
      </w:r>
      <w:r w:rsidRPr="003C72CA">
        <w:rPr>
          <w:rFonts w:ascii="Times New Roman" w:eastAsia="Times New Roman" w:hAnsi="Times New Roman" w:cs="Times New Roman"/>
          <w:color w:val="000000"/>
          <w:sz w:val="23"/>
          <w:szCs w:val="23"/>
          <w:lang w:eastAsia="ru-RU"/>
        </w:rPr>
        <w:t> норм права здійснюють уповно</w:t>
      </w:r>
      <w:r w:rsidRPr="003C72CA">
        <w:rPr>
          <w:rFonts w:ascii="Times New Roman" w:eastAsia="Times New Roman" w:hAnsi="Times New Roman" w:cs="Times New Roman"/>
          <w:color w:val="000000"/>
          <w:sz w:val="23"/>
          <w:szCs w:val="23"/>
          <w:lang w:eastAsia="ru-RU"/>
        </w:rPr>
        <w:softHyphen/>
        <w:t xml:space="preserve">важені </w:t>
      </w:r>
      <w:proofErr w:type="gramStart"/>
      <w:r w:rsidRPr="003C72CA">
        <w:rPr>
          <w:rFonts w:ascii="Times New Roman" w:eastAsia="Times New Roman" w:hAnsi="Times New Roman" w:cs="Times New Roman"/>
          <w:color w:val="000000"/>
          <w:sz w:val="23"/>
          <w:szCs w:val="23"/>
          <w:lang w:eastAsia="ru-RU"/>
        </w:rPr>
        <w:t>на те</w:t>
      </w:r>
      <w:proofErr w:type="gramEnd"/>
      <w:r w:rsidRPr="003C72CA">
        <w:rPr>
          <w:rFonts w:ascii="Times New Roman" w:eastAsia="Times New Roman" w:hAnsi="Times New Roman" w:cs="Times New Roman"/>
          <w:color w:val="000000"/>
          <w:sz w:val="23"/>
          <w:szCs w:val="23"/>
          <w:lang w:eastAsia="ru-RU"/>
        </w:rPr>
        <w:t xml:space="preserve"> органи держави. Його результат має обов'яз</w:t>
      </w:r>
      <w:r w:rsidRPr="003C72CA">
        <w:rPr>
          <w:rFonts w:ascii="Times New Roman" w:eastAsia="Times New Roman" w:hAnsi="Times New Roman" w:cs="Times New Roman"/>
          <w:color w:val="000000"/>
          <w:sz w:val="23"/>
          <w:szCs w:val="23"/>
          <w:lang w:eastAsia="ru-RU"/>
        </w:rPr>
        <w:softHyphen/>
        <w:t xml:space="preserve">кову силу </w:t>
      </w:r>
      <w:proofErr w:type="gramStart"/>
      <w:r w:rsidRPr="003C72CA">
        <w:rPr>
          <w:rFonts w:ascii="Times New Roman" w:eastAsia="Times New Roman" w:hAnsi="Times New Roman" w:cs="Times New Roman"/>
          <w:color w:val="000000"/>
          <w:sz w:val="23"/>
          <w:szCs w:val="23"/>
          <w:lang w:eastAsia="ru-RU"/>
        </w:rPr>
        <w:t>для</w:t>
      </w:r>
      <w:proofErr w:type="gramEnd"/>
      <w:r w:rsidRPr="003C72CA">
        <w:rPr>
          <w:rFonts w:ascii="Times New Roman" w:eastAsia="Times New Roman" w:hAnsi="Times New Roman" w:cs="Times New Roman"/>
          <w:color w:val="000000"/>
          <w:sz w:val="23"/>
          <w:szCs w:val="23"/>
          <w:lang w:eastAsia="ru-RU"/>
        </w:rPr>
        <w:t xml:space="preserve"> органу або посадовця, що застосовує розтлу</w:t>
      </w:r>
      <w:r w:rsidRPr="003C72CA">
        <w:rPr>
          <w:rFonts w:ascii="Times New Roman" w:eastAsia="Times New Roman" w:hAnsi="Times New Roman" w:cs="Times New Roman"/>
          <w:color w:val="000000"/>
          <w:sz w:val="23"/>
          <w:szCs w:val="23"/>
          <w:lang w:eastAsia="ru-RU"/>
        </w:rPr>
        <w:softHyphen/>
        <w:t>мачену норму. Нормативне офіційне тлумачення здійсню</w:t>
      </w:r>
      <w:r w:rsidRPr="003C72CA">
        <w:rPr>
          <w:rFonts w:ascii="Times New Roman" w:eastAsia="Times New Roman" w:hAnsi="Times New Roman" w:cs="Times New Roman"/>
          <w:color w:val="000000"/>
          <w:sz w:val="23"/>
          <w:szCs w:val="23"/>
          <w:lang w:eastAsia="ru-RU"/>
        </w:rPr>
        <w:softHyphen/>
        <w:t xml:space="preserve">ється безвідносно до </w:t>
      </w:r>
      <w:proofErr w:type="gramStart"/>
      <w:r w:rsidRPr="003C72CA">
        <w:rPr>
          <w:rFonts w:ascii="Times New Roman" w:eastAsia="Times New Roman" w:hAnsi="Times New Roman" w:cs="Times New Roman"/>
          <w:color w:val="000000"/>
          <w:sz w:val="23"/>
          <w:szCs w:val="23"/>
          <w:lang w:eastAsia="ru-RU"/>
        </w:rPr>
        <w:t>конкретного</w:t>
      </w:r>
      <w:proofErr w:type="gramEnd"/>
      <w:r w:rsidRPr="003C72CA">
        <w:rPr>
          <w:rFonts w:ascii="Times New Roman" w:eastAsia="Times New Roman" w:hAnsi="Times New Roman" w:cs="Times New Roman"/>
          <w:color w:val="000000"/>
          <w:sz w:val="23"/>
          <w:szCs w:val="23"/>
          <w:lang w:eastAsia="ru-RU"/>
        </w:rPr>
        <w:t xml:space="preserve"> випадку, має загальний характер (поширюється на невизначене число випадків). Таке, наприклад, тлумачення Конституційним Судом Укра</w:t>
      </w:r>
      <w:r w:rsidRPr="003C72CA">
        <w:rPr>
          <w:rFonts w:ascii="Times New Roman" w:eastAsia="Times New Roman" w:hAnsi="Times New Roman" w:cs="Times New Roman"/>
          <w:color w:val="000000"/>
          <w:sz w:val="23"/>
          <w:szCs w:val="23"/>
          <w:lang w:eastAsia="ru-RU"/>
        </w:rPr>
        <w:softHyphen/>
        <w:t xml:space="preserve">їни статті Конституції </w:t>
      </w:r>
      <w:proofErr w:type="gramStart"/>
      <w:r w:rsidRPr="003C72CA">
        <w:rPr>
          <w:rFonts w:ascii="Times New Roman" w:eastAsia="Times New Roman" w:hAnsi="Times New Roman" w:cs="Times New Roman"/>
          <w:color w:val="000000"/>
          <w:sz w:val="23"/>
          <w:szCs w:val="23"/>
          <w:lang w:eastAsia="ru-RU"/>
        </w:rPr>
        <w:t>Укра</w:t>
      </w:r>
      <w:proofErr w:type="gramEnd"/>
      <w:r w:rsidRPr="003C72CA">
        <w:rPr>
          <w:rFonts w:ascii="Times New Roman" w:eastAsia="Times New Roman" w:hAnsi="Times New Roman" w:cs="Times New Roman"/>
          <w:color w:val="000000"/>
          <w:sz w:val="23"/>
          <w:szCs w:val="23"/>
          <w:lang w:eastAsia="ru-RU"/>
        </w:rPr>
        <w:t>їни, надане за поданням Пре</w:t>
      </w:r>
      <w:r w:rsidRPr="003C72CA">
        <w:rPr>
          <w:rFonts w:ascii="Times New Roman" w:eastAsia="Times New Roman" w:hAnsi="Times New Roman" w:cs="Times New Roman"/>
          <w:color w:val="000000"/>
          <w:sz w:val="23"/>
          <w:szCs w:val="23"/>
          <w:lang w:eastAsia="ru-RU"/>
        </w:rPr>
        <w:softHyphen/>
        <w:t xml:space="preserve">зидента України. Казуальне офіційне тлумачення </w:t>
      </w:r>
      <w:proofErr w:type="gramStart"/>
      <w:r w:rsidRPr="003C72CA">
        <w:rPr>
          <w:rFonts w:ascii="Times New Roman" w:eastAsia="Times New Roman" w:hAnsi="Times New Roman" w:cs="Times New Roman"/>
          <w:color w:val="000000"/>
          <w:sz w:val="23"/>
          <w:szCs w:val="23"/>
          <w:lang w:eastAsia="ru-RU"/>
        </w:rPr>
        <w:t>дається</w:t>
      </w:r>
      <w:proofErr w:type="gramEnd"/>
      <w:r w:rsidRPr="003C72CA">
        <w:rPr>
          <w:rFonts w:ascii="Times New Roman" w:eastAsia="Times New Roman" w:hAnsi="Times New Roman" w:cs="Times New Roman"/>
          <w:color w:val="000000"/>
          <w:sz w:val="23"/>
          <w:szCs w:val="23"/>
          <w:lang w:eastAsia="ru-RU"/>
        </w:rPr>
        <w:t xml:space="preserve"> і має чинність щодо окремого випадку. Наприклад, Верхо</w:t>
      </w:r>
      <w:r w:rsidRPr="003C72CA">
        <w:rPr>
          <w:rFonts w:ascii="Times New Roman" w:eastAsia="Times New Roman" w:hAnsi="Times New Roman" w:cs="Times New Roman"/>
          <w:color w:val="000000"/>
          <w:sz w:val="23"/>
          <w:szCs w:val="23"/>
          <w:lang w:eastAsia="ru-RU"/>
        </w:rPr>
        <w:softHyphen/>
        <w:t xml:space="preserve">вний Суд України у порядку касації переглядає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ішення суду загальної юрисдикції і паралельно дає тлумачення норми, застосованої у розглянутій справі.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Залежно від суб'єкта офіційного тлумачення розрізня</w:t>
      </w:r>
      <w:r w:rsidRPr="003C72CA">
        <w:rPr>
          <w:rFonts w:ascii="Times New Roman" w:eastAsia="Times New Roman" w:hAnsi="Times New Roman" w:cs="Times New Roman"/>
          <w:color w:val="000000"/>
          <w:sz w:val="23"/>
          <w:szCs w:val="23"/>
          <w:lang w:eastAsia="ru-RU"/>
        </w:rPr>
        <w:softHyphen/>
        <w:t>ють:</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t>1) автентичне</w:t>
      </w:r>
      <w:r w:rsidRPr="003C72CA">
        <w:rPr>
          <w:rFonts w:ascii="Times New Roman" w:eastAsia="Times New Roman" w:hAnsi="Times New Roman" w:cs="Times New Roman"/>
          <w:color w:val="000000"/>
          <w:sz w:val="23"/>
          <w:szCs w:val="23"/>
          <w:lang w:eastAsia="ru-RU"/>
        </w:rPr>
        <w:t xml:space="preserve"> тлумачення, що виходить від органу, який </w:t>
      </w:r>
      <w:proofErr w:type="gramStart"/>
      <w:r w:rsidRPr="003C72CA">
        <w:rPr>
          <w:rFonts w:ascii="Times New Roman" w:eastAsia="Times New Roman" w:hAnsi="Times New Roman" w:cs="Times New Roman"/>
          <w:color w:val="000000"/>
          <w:sz w:val="23"/>
          <w:szCs w:val="23"/>
          <w:lang w:eastAsia="ru-RU"/>
        </w:rPr>
        <w:t>видав</w:t>
      </w:r>
      <w:proofErr w:type="gramEnd"/>
      <w:r w:rsidRPr="003C72CA">
        <w:rPr>
          <w:rFonts w:ascii="Times New Roman" w:eastAsia="Times New Roman" w:hAnsi="Times New Roman" w:cs="Times New Roman"/>
          <w:color w:val="000000"/>
          <w:sz w:val="23"/>
          <w:szCs w:val="23"/>
          <w:lang w:eastAsia="ru-RU"/>
        </w:rPr>
        <w:t xml:space="preserve"> тлумачену норму;</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t>2) делеговане (легальне) </w:t>
      </w:r>
      <w:r w:rsidRPr="003C72CA">
        <w:rPr>
          <w:rFonts w:ascii="Times New Roman" w:eastAsia="Times New Roman" w:hAnsi="Times New Roman" w:cs="Times New Roman"/>
          <w:color w:val="000000"/>
          <w:sz w:val="23"/>
          <w:szCs w:val="23"/>
          <w:lang w:eastAsia="ru-RU"/>
        </w:rPr>
        <w:t>тлумачення, здійснюване компетентним органом відносно норми права, виданої іншим органом (наприклад, тлумачення Конституції України Конституційним Судом України).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Неофіційне тлумачення норм права здійснюється суб'єктами, які не мають на те формальних повноважень (учен</w:t>
      </w:r>
      <w:proofErr w:type="gramStart"/>
      <w:r w:rsidRPr="003C72CA">
        <w:rPr>
          <w:rFonts w:ascii="Times New Roman" w:eastAsia="Times New Roman" w:hAnsi="Times New Roman" w:cs="Times New Roman"/>
          <w:color w:val="000000"/>
          <w:sz w:val="23"/>
          <w:szCs w:val="23"/>
          <w:lang w:eastAsia="ru-RU"/>
        </w:rPr>
        <w:t>і-</w:t>
      </w:r>
      <w:proofErr w:type="gramEnd"/>
      <w:r w:rsidRPr="003C72CA">
        <w:rPr>
          <w:rFonts w:ascii="Times New Roman" w:eastAsia="Times New Roman" w:hAnsi="Times New Roman" w:cs="Times New Roman"/>
          <w:color w:val="000000"/>
          <w:sz w:val="23"/>
          <w:szCs w:val="23"/>
          <w:lang w:eastAsia="ru-RU"/>
        </w:rPr>
        <w:t>юристи, адвокати, юрисконсульти і навіть непрофесіонали) і юридично необов'язкове. Значення неофіцій</w:t>
      </w:r>
      <w:r w:rsidRPr="003C72CA">
        <w:rPr>
          <w:rFonts w:ascii="Times New Roman" w:eastAsia="Times New Roman" w:hAnsi="Times New Roman" w:cs="Times New Roman"/>
          <w:color w:val="000000"/>
          <w:sz w:val="23"/>
          <w:szCs w:val="23"/>
          <w:lang w:eastAsia="ru-RU"/>
        </w:rPr>
        <w:softHyphen/>
        <w:t>ного тлумачення залежить від його правильності, а також від авторитету суб'єкта тлумачення. Залежно від компе</w:t>
      </w:r>
      <w:r w:rsidRPr="003C72CA">
        <w:rPr>
          <w:rFonts w:ascii="Times New Roman" w:eastAsia="Times New Roman" w:hAnsi="Times New Roman" w:cs="Times New Roman"/>
          <w:color w:val="000000"/>
          <w:sz w:val="23"/>
          <w:szCs w:val="23"/>
          <w:lang w:eastAsia="ru-RU"/>
        </w:rPr>
        <w:softHyphen/>
        <w:t>тентності суб'єкта розрізняють такі види </w:t>
      </w:r>
      <w:r w:rsidRPr="003C72CA">
        <w:rPr>
          <w:rFonts w:ascii="Times New Roman" w:eastAsia="Times New Roman" w:hAnsi="Times New Roman" w:cs="Times New Roman"/>
          <w:b/>
          <w:bCs/>
          <w:color w:val="000000"/>
          <w:sz w:val="23"/>
          <w:szCs w:val="23"/>
          <w:lang w:eastAsia="ru-RU"/>
        </w:rPr>
        <w:t>неофіційного </w:t>
      </w:r>
      <w:r w:rsidRPr="003C72CA">
        <w:rPr>
          <w:rFonts w:ascii="Times New Roman" w:eastAsia="Times New Roman" w:hAnsi="Times New Roman" w:cs="Times New Roman"/>
          <w:color w:val="000000"/>
          <w:sz w:val="23"/>
          <w:szCs w:val="23"/>
          <w:lang w:eastAsia="ru-RU"/>
        </w:rPr>
        <w:t>тлумачення: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t>1) доктринальне </w:t>
      </w:r>
      <w:r w:rsidRPr="003C72CA">
        <w:rPr>
          <w:rFonts w:ascii="Times New Roman" w:eastAsia="Times New Roman" w:hAnsi="Times New Roman" w:cs="Times New Roman"/>
          <w:color w:val="000000"/>
          <w:sz w:val="23"/>
          <w:szCs w:val="23"/>
          <w:lang w:eastAsia="ru-RU"/>
        </w:rPr>
        <w:t>тлумачення, що виходить від учених-юристів;</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lastRenderedPageBreak/>
        <w:t>2) професійне</w:t>
      </w:r>
      <w:r w:rsidRPr="003C72CA">
        <w:rPr>
          <w:rFonts w:ascii="Times New Roman" w:eastAsia="Times New Roman" w:hAnsi="Times New Roman" w:cs="Times New Roman"/>
          <w:color w:val="000000"/>
          <w:sz w:val="23"/>
          <w:szCs w:val="23"/>
          <w:lang w:eastAsia="ru-RU"/>
        </w:rPr>
        <w:t> тлумачення, що виходить від юристів-практикі</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t>3) буденне </w:t>
      </w:r>
      <w:r w:rsidRPr="003C72CA">
        <w:rPr>
          <w:rFonts w:ascii="Times New Roman" w:eastAsia="Times New Roman" w:hAnsi="Times New Roman" w:cs="Times New Roman"/>
          <w:color w:val="000000"/>
          <w:sz w:val="23"/>
          <w:szCs w:val="23"/>
          <w:lang w:eastAsia="ru-RU"/>
        </w:rPr>
        <w:t xml:space="preserve">тлумачення, яке дають люди </w:t>
      </w:r>
      <w:proofErr w:type="gramStart"/>
      <w:r w:rsidRPr="003C72CA">
        <w:rPr>
          <w:rFonts w:ascii="Times New Roman" w:eastAsia="Times New Roman" w:hAnsi="Times New Roman" w:cs="Times New Roman"/>
          <w:color w:val="000000"/>
          <w:sz w:val="23"/>
          <w:szCs w:val="23"/>
          <w:lang w:eastAsia="ru-RU"/>
        </w:rPr>
        <w:t>на</w:t>
      </w:r>
      <w:proofErr w:type="gramEnd"/>
      <w:r w:rsidRPr="003C72CA">
        <w:rPr>
          <w:rFonts w:ascii="Times New Roman" w:eastAsia="Times New Roman" w:hAnsi="Times New Roman" w:cs="Times New Roman"/>
          <w:color w:val="000000"/>
          <w:sz w:val="23"/>
          <w:szCs w:val="23"/>
          <w:lang w:eastAsia="ru-RU"/>
        </w:rPr>
        <w:t xml:space="preserve"> основі життєвого досвіду і масової правосвідомості.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Значення тлумачення правової норми істотно зроста</w:t>
      </w:r>
      <w:proofErr w:type="gramStart"/>
      <w:r w:rsidRPr="003C72CA">
        <w:rPr>
          <w:rFonts w:ascii="Times New Roman" w:eastAsia="Times New Roman" w:hAnsi="Times New Roman" w:cs="Times New Roman"/>
          <w:color w:val="000000"/>
          <w:sz w:val="23"/>
          <w:szCs w:val="23"/>
          <w:lang w:eastAsia="ru-RU"/>
        </w:rPr>
        <w:t>є,</w:t>
      </w:r>
      <w:proofErr w:type="gramEnd"/>
      <w:r w:rsidRPr="003C72CA">
        <w:rPr>
          <w:rFonts w:ascii="Times New Roman" w:eastAsia="Times New Roman" w:hAnsi="Times New Roman" w:cs="Times New Roman"/>
          <w:color w:val="000000"/>
          <w:sz w:val="23"/>
          <w:szCs w:val="23"/>
          <w:lang w:eastAsia="ru-RU"/>
        </w:rPr>
        <w:t xml:space="preserve"> коли виникають ситуації нетипового застосування права, тобто при прогалинах у позитивному праві, при конкрети</w:t>
      </w:r>
      <w:r w:rsidRPr="003C72CA">
        <w:rPr>
          <w:rFonts w:ascii="Times New Roman" w:eastAsia="Times New Roman" w:hAnsi="Times New Roman" w:cs="Times New Roman"/>
          <w:color w:val="000000"/>
          <w:sz w:val="23"/>
          <w:szCs w:val="23"/>
          <w:lang w:eastAsia="ru-RU"/>
        </w:rPr>
        <w:softHyphen/>
        <w:t>зації права, при значному допущенні розсуду посадовця, а також в інших складних правових ситуаціях.</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Тлумачення норми права залежить не тільки від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івня використаної законодавчої техніки, а й від правової куль</w:t>
      </w:r>
      <w:r w:rsidRPr="003C72CA">
        <w:rPr>
          <w:rFonts w:ascii="Times New Roman" w:eastAsia="Times New Roman" w:hAnsi="Times New Roman" w:cs="Times New Roman"/>
          <w:color w:val="000000"/>
          <w:sz w:val="23"/>
          <w:szCs w:val="23"/>
          <w:lang w:eastAsia="ru-RU"/>
        </w:rPr>
        <w:softHyphen/>
        <w:t>тури та правосвідомості суб'єктів, які застосовують право.</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Helvetica" w:eastAsia="Times New Roman" w:hAnsi="Helvetica" w:cs="Helvetica"/>
          <w:color w:val="000000"/>
          <w:sz w:val="23"/>
          <w:szCs w:val="23"/>
          <w:lang w:eastAsia="ru-RU"/>
        </w:rPr>
        <w:t> </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p>
    <w:p w:rsidR="003C72CA" w:rsidRPr="003C72CA" w:rsidRDefault="003C72CA"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bookmarkStart w:id="1" w:name="183"/>
      <w:bookmarkEnd w:id="1"/>
      <w:r w:rsidRPr="003C72CA">
        <w:rPr>
          <w:rFonts w:ascii="Times New Roman" w:eastAsia="Times New Roman" w:hAnsi="Times New Roman" w:cs="Times New Roman"/>
          <w:b/>
          <w:bCs/>
          <w:color w:val="000000"/>
          <w:sz w:val="23"/>
          <w:szCs w:val="23"/>
          <w:lang w:eastAsia="ru-RU"/>
        </w:rPr>
        <w:t>3. Способи (прийоми) тлумачення норм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Спосіб (прийом) тлумачення права </w:t>
      </w:r>
      <w:r w:rsidRPr="003C72CA">
        <w:rPr>
          <w:rFonts w:ascii="Times New Roman" w:eastAsia="Times New Roman" w:hAnsi="Times New Roman" w:cs="Times New Roman"/>
          <w:color w:val="000000"/>
          <w:sz w:val="23"/>
          <w:szCs w:val="23"/>
          <w:lang w:eastAsia="ru-RU"/>
        </w:rPr>
        <w:t>— це сукупність однорідних правил тлумачення, певних засобів, що базу</w:t>
      </w:r>
      <w:r w:rsidRPr="003C72CA">
        <w:rPr>
          <w:rFonts w:ascii="Times New Roman" w:eastAsia="Times New Roman" w:hAnsi="Times New Roman" w:cs="Times New Roman"/>
          <w:color w:val="000000"/>
          <w:sz w:val="23"/>
          <w:szCs w:val="23"/>
          <w:lang w:eastAsia="ru-RU"/>
        </w:rPr>
        <w:softHyphen/>
        <w:t>ються на єдності, і аргументів. Серед фахівців існує значне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 xml:space="preserve">ізночитання у визначенні кількості і різновидів способів тлумачення. Більшість визнає самостійність трьох способів тлумачення: філологічного (мовного), історичного (історико-політичного) і </w:t>
      </w:r>
      <w:proofErr w:type="gramStart"/>
      <w:r w:rsidRPr="003C72CA">
        <w:rPr>
          <w:rFonts w:ascii="Times New Roman" w:eastAsia="Times New Roman" w:hAnsi="Times New Roman" w:cs="Times New Roman"/>
          <w:color w:val="000000"/>
          <w:sz w:val="23"/>
          <w:szCs w:val="23"/>
          <w:lang w:eastAsia="ru-RU"/>
        </w:rPr>
        <w:t>систематичного</w:t>
      </w:r>
      <w:proofErr w:type="gramEnd"/>
      <w:r w:rsidRPr="003C72CA">
        <w:rPr>
          <w:rFonts w:ascii="Times New Roman" w:eastAsia="Times New Roman" w:hAnsi="Times New Roman" w:cs="Times New Roman"/>
          <w:color w:val="000000"/>
          <w:sz w:val="23"/>
          <w:szCs w:val="23"/>
          <w:lang w:eastAsia="ru-RU"/>
        </w:rPr>
        <w:t>.</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Філологічне </w:t>
      </w:r>
      <w:r w:rsidRPr="003C72CA">
        <w:rPr>
          <w:rFonts w:ascii="Times New Roman" w:eastAsia="Times New Roman" w:hAnsi="Times New Roman" w:cs="Times New Roman"/>
          <w:color w:val="000000"/>
          <w:sz w:val="23"/>
          <w:szCs w:val="23"/>
          <w:lang w:eastAsia="ru-RU"/>
        </w:rPr>
        <w:t>тлумачення пов'язане з використаннямдосягнень лінгвістики, правил синтаксису, морфології, слововживання. Істотне значення тут має чіткість у визна</w:t>
      </w:r>
      <w:r w:rsidRPr="003C72CA">
        <w:rPr>
          <w:rFonts w:ascii="Times New Roman" w:eastAsia="Times New Roman" w:hAnsi="Times New Roman" w:cs="Times New Roman"/>
          <w:color w:val="000000"/>
          <w:sz w:val="23"/>
          <w:szCs w:val="23"/>
          <w:lang w:eastAsia="ru-RU"/>
        </w:rPr>
        <w:softHyphen/>
        <w:t xml:space="preserve">ченні понять і термінів, усунення багатозначності виразів, використовуваних </w:t>
      </w:r>
      <w:proofErr w:type="gramStart"/>
      <w:r w:rsidRPr="003C72CA">
        <w:rPr>
          <w:rFonts w:ascii="Times New Roman" w:eastAsia="Times New Roman" w:hAnsi="Times New Roman" w:cs="Times New Roman"/>
          <w:color w:val="000000"/>
          <w:sz w:val="23"/>
          <w:szCs w:val="23"/>
          <w:lang w:eastAsia="ru-RU"/>
        </w:rPr>
        <w:t>у</w:t>
      </w:r>
      <w:proofErr w:type="gramEnd"/>
      <w:r w:rsidRPr="003C72CA">
        <w:rPr>
          <w:rFonts w:ascii="Times New Roman" w:eastAsia="Times New Roman" w:hAnsi="Times New Roman" w:cs="Times New Roman"/>
          <w:color w:val="000000"/>
          <w:sz w:val="23"/>
          <w:szCs w:val="23"/>
          <w:lang w:eastAsia="ru-RU"/>
        </w:rPr>
        <w:t xml:space="preserve"> нормативному акті.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Юридичною наукою і практикою вироблені наступні </w:t>
      </w:r>
      <w:r w:rsidRPr="003C72CA">
        <w:rPr>
          <w:rFonts w:ascii="Times New Roman" w:eastAsia="Times New Roman" w:hAnsi="Times New Roman" w:cs="Times New Roman"/>
          <w:b/>
          <w:bCs/>
          <w:i/>
          <w:iCs/>
          <w:color w:val="000000"/>
          <w:sz w:val="23"/>
          <w:szCs w:val="23"/>
          <w:lang w:eastAsia="ru-RU"/>
        </w:rPr>
        <w:t>правила філологічного тлумачення: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w:t>
      </w:r>
      <w:proofErr w:type="gramStart"/>
      <w:r w:rsidRPr="003C72CA">
        <w:rPr>
          <w:rFonts w:ascii="Times New Roman" w:eastAsia="Times New Roman" w:hAnsi="Times New Roman" w:cs="Times New Roman"/>
          <w:color w:val="000000"/>
          <w:sz w:val="23"/>
          <w:szCs w:val="23"/>
          <w:lang w:eastAsia="ru-RU"/>
        </w:rPr>
        <w:t>золоте</w:t>
      </w:r>
      <w:proofErr w:type="gramEnd"/>
      <w:r w:rsidRPr="003C72CA">
        <w:rPr>
          <w:rFonts w:ascii="Times New Roman" w:eastAsia="Times New Roman" w:hAnsi="Times New Roman" w:cs="Times New Roman"/>
          <w:color w:val="000000"/>
          <w:sz w:val="23"/>
          <w:szCs w:val="23"/>
          <w:lang w:eastAsia="ru-RU"/>
        </w:rPr>
        <w:t xml:space="preserve"> правило тлумачення» — словам і виразам необхідно надавати те значення, яке вони мають в літературній мові, надання ж їм іншого значення має бути об</w:t>
      </w:r>
      <w:r w:rsidRPr="003C72CA">
        <w:rPr>
          <w:rFonts w:ascii="Times New Roman" w:eastAsia="Times New Roman" w:hAnsi="Times New Roman" w:cs="Times New Roman"/>
          <w:color w:val="000000"/>
          <w:sz w:val="23"/>
          <w:szCs w:val="23"/>
          <w:lang w:eastAsia="ru-RU"/>
        </w:rPr>
        <w:softHyphen/>
        <w:t> ґрунтовано іншими способами тлумачення, логікою, легальними дефініціями;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якщо безпосередньо в законі законодавець дав визначення тлумаченому терміну, то саме в цьому значенні його потрібно вживати;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не можна механічно поширювати значення терміну, розтлумаченого для однієї галузі права, на інші галузі;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 якщо значення терміну не ясне і не визначене в законі, то йому треба надати сенс, в якому він </w:t>
      </w:r>
      <w:proofErr w:type="gramStart"/>
      <w:r w:rsidRPr="003C72CA">
        <w:rPr>
          <w:rFonts w:ascii="Times New Roman" w:eastAsia="Times New Roman" w:hAnsi="Times New Roman" w:cs="Times New Roman"/>
          <w:color w:val="000000"/>
          <w:sz w:val="23"/>
          <w:szCs w:val="23"/>
          <w:lang w:eastAsia="ru-RU"/>
        </w:rPr>
        <w:t>уживається</w:t>
      </w:r>
      <w:proofErr w:type="gramEnd"/>
      <w:r w:rsidRPr="003C72CA">
        <w:rPr>
          <w:rFonts w:ascii="Times New Roman" w:eastAsia="Times New Roman" w:hAnsi="Times New Roman" w:cs="Times New Roman"/>
          <w:color w:val="000000"/>
          <w:sz w:val="23"/>
          <w:szCs w:val="23"/>
          <w:lang w:eastAsia="ru-RU"/>
        </w:rPr>
        <w:t xml:space="preserve"> в юридичній науці та практиці;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 якщо закон не надає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ізного значення однаковим термінам, неприпустимо їм надавати різне значення;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 не можна без достатніх </w:t>
      </w:r>
      <w:proofErr w:type="gramStart"/>
      <w:r w:rsidRPr="003C72CA">
        <w:rPr>
          <w:rFonts w:ascii="Times New Roman" w:eastAsia="Times New Roman" w:hAnsi="Times New Roman" w:cs="Times New Roman"/>
          <w:color w:val="000000"/>
          <w:sz w:val="23"/>
          <w:szCs w:val="23"/>
          <w:lang w:eastAsia="ru-RU"/>
        </w:rPr>
        <w:t>п</w:t>
      </w:r>
      <w:proofErr w:type="gramEnd"/>
      <w:r w:rsidRPr="003C72CA">
        <w:rPr>
          <w:rFonts w:ascii="Times New Roman" w:eastAsia="Times New Roman" w:hAnsi="Times New Roman" w:cs="Times New Roman"/>
          <w:color w:val="000000"/>
          <w:sz w:val="23"/>
          <w:szCs w:val="23"/>
          <w:lang w:eastAsia="ru-RU"/>
        </w:rPr>
        <w:t>ідстав різним термінам нада</w:t>
      </w:r>
      <w:r w:rsidRPr="003C72CA">
        <w:rPr>
          <w:rFonts w:ascii="Times New Roman" w:eastAsia="Times New Roman" w:hAnsi="Times New Roman" w:cs="Times New Roman"/>
          <w:color w:val="000000"/>
          <w:sz w:val="23"/>
          <w:szCs w:val="23"/>
          <w:lang w:eastAsia="ru-RU"/>
        </w:rPr>
        <w:softHyphen/>
        <w:t>вати одне і те ж значення;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не можна при тлумаченні допускати, щоб як</w:t>
      </w:r>
      <w:proofErr w:type="gramStart"/>
      <w:r w:rsidRPr="003C72CA">
        <w:rPr>
          <w:rFonts w:ascii="Times New Roman" w:eastAsia="Times New Roman" w:hAnsi="Times New Roman" w:cs="Times New Roman"/>
          <w:color w:val="000000"/>
          <w:sz w:val="23"/>
          <w:szCs w:val="23"/>
          <w:lang w:eastAsia="ru-RU"/>
        </w:rPr>
        <w:t>і-</w:t>
      </w:r>
      <w:proofErr w:type="gramEnd"/>
      <w:r w:rsidRPr="003C72CA">
        <w:rPr>
          <w:rFonts w:ascii="Times New Roman" w:eastAsia="Times New Roman" w:hAnsi="Times New Roman" w:cs="Times New Roman"/>
          <w:color w:val="000000"/>
          <w:sz w:val="23"/>
          <w:szCs w:val="23"/>
          <w:lang w:eastAsia="ru-RU"/>
        </w:rPr>
        <w:t>небудь слова закону трактувалися як зайві.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Історичне </w:t>
      </w:r>
      <w:r w:rsidRPr="003C72CA">
        <w:rPr>
          <w:rFonts w:ascii="Times New Roman" w:eastAsia="Times New Roman" w:hAnsi="Times New Roman" w:cs="Times New Roman"/>
          <w:color w:val="000000"/>
          <w:sz w:val="23"/>
          <w:szCs w:val="23"/>
          <w:lang w:eastAsia="ru-RU"/>
        </w:rPr>
        <w:t>(історико-політичне) тлумачення передбачає звернення до витоків правового припису, вираженого в нормативному акті. Багато що можуть прояснити причини введення цієї норми в систему права, дискусії між профе</w:t>
      </w:r>
      <w:r w:rsidRPr="003C72CA">
        <w:rPr>
          <w:rFonts w:ascii="Times New Roman" w:eastAsia="Times New Roman" w:hAnsi="Times New Roman" w:cs="Times New Roman"/>
          <w:color w:val="000000"/>
          <w:sz w:val="23"/>
          <w:szCs w:val="23"/>
          <w:lang w:eastAsia="ru-RU"/>
        </w:rPr>
        <w:softHyphen/>
        <w:t>сіоналами в процесі обговорення тексту нормативно-право</w:t>
      </w:r>
      <w:r w:rsidRPr="003C72CA">
        <w:rPr>
          <w:rFonts w:ascii="Times New Roman" w:eastAsia="Times New Roman" w:hAnsi="Times New Roman" w:cs="Times New Roman"/>
          <w:color w:val="000000"/>
          <w:sz w:val="23"/>
          <w:szCs w:val="23"/>
          <w:lang w:eastAsia="ru-RU"/>
        </w:rPr>
        <w:softHyphen/>
        <w:t>вого акта</w:t>
      </w:r>
      <w:proofErr w:type="gramStart"/>
      <w:r w:rsidRPr="003C72CA">
        <w:rPr>
          <w:rFonts w:ascii="Times New Roman" w:eastAsia="Times New Roman" w:hAnsi="Times New Roman" w:cs="Times New Roman"/>
          <w:color w:val="000000"/>
          <w:sz w:val="23"/>
          <w:szCs w:val="23"/>
          <w:lang w:eastAsia="ru-RU"/>
        </w:rPr>
        <w:t>.</w:t>
      </w:r>
      <w:proofErr w:type="gramEnd"/>
      <w:r w:rsidRPr="003C72CA">
        <w:rPr>
          <w:rFonts w:ascii="Times New Roman" w:eastAsia="Times New Roman" w:hAnsi="Times New Roman" w:cs="Times New Roman"/>
          <w:color w:val="000000"/>
          <w:sz w:val="23"/>
          <w:szCs w:val="23"/>
          <w:lang w:eastAsia="ru-RU"/>
        </w:rPr>
        <w:t xml:space="preserve"> І</w:t>
      </w:r>
      <w:proofErr w:type="gramStart"/>
      <w:r w:rsidRPr="003C72CA">
        <w:rPr>
          <w:rFonts w:ascii="Times New Roman" w:eastAsia="Times New Roman" w:hAnsi="Times New Roman" w:cs="Times New Roman"/>
          <w:color w:val="000000"/>
          <w:sz w:val="23"/>
          <w:szCs w:val="23"/>
          <w:lang w:eastAsia="ru-RU"/>
        </w:rPr>
        <w:t>с</w:t>
      </w:r>
      <w:proofErr w:type="gramEnd"/>
      <w:r w:rsidRPr="003C72CA">
        <w:rPr>
          <w:rFonts w:ascii="Times New Roman" w:eastAsia="Times New Roman" w:hAnsi="Times New Roman" w:cs="Times New Roman"/>
          <w:color w:val="000000"/>
          <w:sz w:val="23"/>
          <w:szCs w:val="23"/>
          <w:lang w:eastAsia="ru-RU"/>
        </w:rPr>
        <w:t>торичне тлумачення пов'язане зі зверненням до традицій та звичаїв правової культури, до практики за</w:t>
      </w:r>
      <w:r w:rsidRPr="003C72CA">
        <w:rPr>
          <w:rFonts w:ascii="Times New Roman" w:eastAsia="Times New Roman" w:hAnsi="Times New Roman" w:cs="Times New Roman"/>
          <w:color w:val="000000"/>
          <w:sz w:val="23"/>
          <w:szCs w:val="23"/>
          <w:lang w:eastAsia="ru-RU"/>
        </w:rPr>
        <w:softHyphen/>
        <w:t>стосування правових норм, що склалася.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Систематичне </w:t>
      </w:r>
      <w:r w:rsidRPr="003C72CA">
        <w:rPr>
          <w:rFonts w:ascii="Times New Roman" w:eastAsia="Times New Roman" w:hAnsi="Times New Roman" w:cs="Times New Roman"/>
          <w:color w:val="000000"/>
          <w:sz w:val="23"/>
          <w:szCs w:val="23"/>
          <w:lang w:eastAsia="ru-RU"/>
        </w:rPr>
        <w:t>тлумачення відображає системний ха</w:t>
      </w:r>
      <w:r w:rsidRPr="003C72CA">
        <w:rPr>
          <w:rFonts w:ascii="Times New Roman" w:eastAsia="Times New Roman" w:hAnsi="Times New Roman" w:cs="Times New Roman"/>
          <w:color w:val="000000"/>
          <w:sz w:val="23"/>
          <w:szCs w:val="23"/>
          <w:lang w:eastAsia="ru-RU"/>
        </w:rPr>
        <w:softHyphen/>
        <w:t>рактер права і пов'язане з визначенням місця правової нор</w:t>
      </w:r>
      <w:r w:rsidRPr="003C72CA">
        <w:rPr>
          <w:rFonts w:ascii="Times New Roman" w:eastAsia="Times New Roman" w:hAnsi="Times New Roman" w:cs="Times New Roman"/>
          <w:color w:val="000000"/>
          <w:sz w:val="23"/>
          <w:szCs w:val="23"/>
          <w:lang w:eastAsia="ru-RU"/>
        </w:rPr>
        <w:softHyphen/>
        <w:t xml:space="preserve">ми в системі права, галузі, </w:t>
      </w:r>
      <w:proofErr w:type="gramStart"/>
      <w:r w:rsidRPr="003C72CA">
        <w:rPr>
          <w:rFonts w:ascii="Times New Roman" w:eastAsia="Times New Roman" w:hAnsi="Times New Roman" w:cs="Times New Roman"/>
          <w:color w:val="000000"/>
          <w:sz w:val="23"/>
          <w:szCs w:val="23"/>
          <w:lang w:eastAsia="ru-RU"/>
        </w:rPr>
        <w:t>п</w:t>
      </w:r>
      <w:proofErr w:type="gramEnd"/>
      <w:r w:rsidRPr="003C72CA">
        <w:rPr>
          <w:rFonts w:ascii="Times New Roman" w:eastAsia="Times New Roman" w:hAnsi="Times New Roman" w:cs="Times New Roman"/>
          <w:color w:val="000000"/>
          <w:sz w:val="23"/>
          <w:szCs w:val="23"/>
          <w:lang w:eastAsia="ru-RU"/>
        </w:rPr>
        <w:t xml:space="preserve">ідгалузі права, в інституті </w:t>
      </w:r>
      <w:r w:rsidRPr="003C72CA">
        <w:rPr>
          <w:rFonts w:ascii="Times New Roman" w:eastAsia="Times New Roman" w:hAnsi="Times New Roman" w:cs="Times New Roman"/>
          <w:color w:val="000000"/>
          <w:sz w:val="23"/>
          <w:szCs w:val="23"/>
          <w:lang w:eastAsia="ru-RU"/>
        </w:rPr>
        <w:lastRenderedPageBreak/>
        <w:t xml:space="preserve">та субінституті права. У процесі тлумачення в першу чергу виділяються ті нормативні положення, які </w:t>
      </w:r>
      <w:proofErr w:type="gramStart"/>
      <w:r w:rsidRPr="003C72CA">
        <w:rPr>
          <w:rFonts w:ascii="Times New Roman" w:eastAsia="Times New Roman" w:hAnsi="Times New Roman" w:cs="Times New Roman"/>
          <w:color w:val="000000"/>
          <w:sz w:val="23"/>
          <w:szCs w:val="23"/>
          <w:lang w:eastAsia="ru-RU"/>
        </w:rPr>
        <w:t>пов'язан</w:t>
      </w:r>
      <w:proofErr w:type="gramEnd"/>
      <w:r w:rsidRPr="003C72CA">
        <w:rPr>
          <w:rFonts w:ascii="Times New Roman" w:eastAsia="Times New Roman" w:hAnsi="Times New Roman" w:cs="Times New Roman"/>
          <w:color w:val="000000"/>
          <w:sz w:val="23"/>
          <w:szCs w:val="23"/>
          <w:lang w:eastAsia="ru-RU"/>
        </w:rPr>
        <w:t>і з тлумаченою правовою нормою. За їх допомогою виявляється сенс тлумаченої норми, уточнюється використовувана тер</w:t>
      </w:r>
      <w:r w:rsidRPr="003C72CA">
        <w:rPr>
          <w:rFonts w:ascii="Times New Roman" w:eastAsia="Times New Roman" w:hAnsi="Times New Roman" w:cs="Times New Roman"/>
          <w:color w:val="000000"/>
          <w:sz w:val="23"/>
          <w:szCs w:val="23"/>
          <w:lang w:eastAsia="ru-RU"/>
        </w:rPr>
        <w:softHyphen/>
        <w:t xml:space="preserve">мінологія, виділяються залежності загальних і </w:t>
      </w:r>
      <w:proofErr w:type="gramStart"/>
      <w:r w:rsidRPr="003C72CA">
        <w:rPr>
          <w:rFonts w:ascii="Times New Roman" w:eastAsia="Times New Roman" w:hAnsi="Times New Roman" w:cs="Times New Roman"/>
          <w:color w:val="000000"/>
          <w:sz w:val="23"/>
          <w:szCs w:val="23"/>
          <w:lang w:eastAsia="ru-RU"/>
        </w:rPr>
        <w:t>спец</w:t>
      </w:r>
      <w:proofErr w:type="gramEnd"/>
      <w:r w:rsidRPr="003C72CA">
        <w:rPr>
          <w:rFonts w:ascii="Times New Roman" w:eastAsia="Times New Roman" w:hAnsi="Times New Roman" w:cs="Times New Roman"/>
          <w:color w:val="000000"/>
          <w:sz w:val="23"/>
          <w:szCs w:val="23"/>
          <w:lang w:eastAsia="ru-RU"/>
        </w:rPr>
        <w:t xml:space="preserve">іальних норм. Особливе значення має встановлення смислового зв'язку </w:t>
      </w:r>
      <w:proofErr w:type="gramStart"/>
      <w:r w:rsidRPr="003C72CA">
        <w:rPr>
          <w:rFonts w:ascii="Times New Roman" w:eastAsia="Times New Roman" w:hAnsi="Times New Roman" w:cs="Times New Roman"/>
          <w:color w:val="000000"/>
          <w:sz w:val="23"/>
          <w:szCs w:val="23"/>
          <w:lang w:eastAsia="ru-RU"/>
        </w:rPr>
        <w:t>між</w:t>
      </w:r>
      <w:proofErr w:type="gramEnd"/>
      <w:r w:rsidRPr="003C72CA">
        <w:rPr>
          <w:rFonts w:ascii="Times New Roman" w:eastAsia="Times New Roman" w:hAnsi="Times New Roman" w:cs="Times New Roman"/>
          <w:color w:val="000000"/>
          <w:sz w:val="23"/>
          <w:szCs w:val="23"/>
          <w:lang w:eastAsia="ru-RU"/>
        </w:rPr>
        <w:t xml:space="preserve"> відповідними нормами загальної і особливої частин закону. Наприклад, порівняння змісту ст. 12 (класи</w:t>
      </w:r>
      <w:r w:rsidRPr="003C72CA">
        <w:rPr>
          <w:rFonts w:ascii="Times New Roman" w:eastAsia="Times New Roman" w:hAnsi="Times New Roman" w:cs="Times New Roman"/>
          <w:color w:val="000000"/>
          <w:sz w:val="23"/>
          <w:szCs w:val="23"/>
          <w:lang w:eastAsia="ru-RU"/>
        </w:rPr>
        <w:softHyphen/>
        <w:t>фікація злочинів) і ст. 185 (крадіжка) Кримінального кодек</w:t>
      </w:r>
      <w:r w:rsidRPr="003C72CA">
        <w:rPr>
          <w:rFonts w:ascii="Times New Roman" w:eastAsia="Times New Roman" w:hAnsi="Times New Roman" w:cs="Times New Roman"/>
          <w:color w:val="000000"/>
          <w:sz w:val="23"/>
          <w:szCs w:val="23"/>
          <w:lang w:eastAsia="ru-RU"/>
        </w:rPr>
        <w:softHyphen/>
        <w:t>су України дає уявлення про тяжкість вчиненого злочинно</w:t>
      </w:r>
      <w:r w:rsidRPr="003C72CA">
        <w:rPr>
          <w:rFonts w:ascii="Times New Roman" w:eastAsia="Times New Roman" w:hAnsi="Times New Roman" w:cs="Times New Roman"/>
          <w:color w:val="000000"/>
          <w:sz w:val="23"/>
          <w:szCs w:val="23"/>
          <w:lang w:eastAsia="ru-RU"/>
        </w:rPr>
        <w:softHyphen/>
        <w:t>го діяння і допомагає його правильній кваліфікації.</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Найбільш типовими функціональними зв'язками норм права, які впливають на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тлумаченої норми, є:</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 зв'язки загальних і </w:t>
      </w:r>
      <w:proofErr w:type="gramStart"/>
      <w:r w:rsidRPr="003C72CA">
        <w:rPr>
          <w:rFonts w:ascii="Times New Roman" w:eastAsia="Times New Roman" w:hAnsi="Times New Roman" w:cs="Times New Roman"/>
          <w:color w:val="000000"/>
          <w:sz w:val="23"/>
          <w:szCs w:val="23"/>
          <w:lang w:eastAsia="ru-RU"/>
        </w:rPr>
        <w:t>спец</w:t>
      </w:r>
      <w:proofErr w:type="gramEnd"/>
      <w:r w:rsidRPr="003C72CA">
        <w:rPr>
          <w:rFonts w:ascii="Times New Roman" w:eastAsia="Times New Roman" w:hAnsi="Times New Roman" w:cs="Times New Roman"/>
          <w:color w:val="000000"/>
          <w:sz w:val="23"/>
          <w:szCs w:val="23"/>
          <w:lang w:eastAsia="ru-RU"/>
        </w:rPr>
        <w:t>іальних норм;</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зв'язок тлумаченої норми з нормою, що розкриває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терміну, який використаний у тлумаченій нормі;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зв'язки статей відсилань, які призначені для конкретизації норм;</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зв'язки норм одного інституту, які не перебувають у спі</w:t>
      </w:r>
      <w:proofErr w:type="gramStart"/>
      <w:r w:rsidRPr="003C72CA">
        <w:rPr>
          <w:rFonts w:ascii="Times New Roman" w:eastAsia="Times New Roman" w:hAnsi="Times New Roman" w:cs="Times New Roman"/>
          <w:color w:val="000000"/>
          <w:sz w:val="23"/>
          <w:szCs w:val="23"/>
          <w:lang w:eastAsia="ru-RU"/>
        </w:rPr>
        <w:t>вв</w:t>
      </w:r>
      <w:proofErr w:type="gramEnd"/>
      <w:r w:rsidRPr="003C72CA">
        <w:rPr>
          <w:rFonts w:ascii="Times New Roman" w:eastAsia="Times New Roman" w:hAnsi="Times New Roman" w:cs="Times New Roman"/>
          <w:color w:val="000000"/>
          <w:sz w:val="23"/>
          <w:szCs w:val="23"/>
          <w:lang w:eastAsia="ru-RU"/>
        </w:rPr>
        <w:t>ідношенні загальної і спеціальної норми.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Систематичне тлумачення є дуже важливим </w:t>
      </w:r>
      <w:proofErr w:type="gramStart"/>
      <w:r w:rsidRPr="003C72CA">
        <w:rPr>
          <w:rFonts w:ascii="Times New Roman" w:eastAsia="Times New Roman" w:hAnsi="Times New Roman" w:cs="Times New Roman"/>
          <w:color w:val="000000"/>
          <w:sz w:val="23"/>
          <w:szCs w:val="23"/>
          <w:lang w:eastAsia="ru-RU"/>
        </w:rPr>
        <w:t>при</w:t>
      </w:r>
      <w:proofErr w:type="gramEnd"/>
      <w:r w:rsidRPr="003C72CA">
        <w:rPr>
          <w:rFonts w:ascii="Times New Roman" w:eastAsia="Times New Roman" w:hAnsi="Times New Roman" w:cs="Times New Roman"/>
          <w:color w:val="000000"/>
          <w:sz w:val="23"/>
          <w:szCs w:val="23"/>
          <w:lang w:eastAsia="ru-RU"/>
        </w:rPr>
        <w:t xml:space="preserve"> колізії норм права. Наприклад, в Україні землекористування ре</w:t>
      </w:r>
      <w:r w:rsidRPr="003C72CA">
        <w:rPr>
          <w:rFonts w:ascii="Times New Roman" w:eastAsia="Times New Roman" w:hAnsi="Times New Roman" w:cs="Times New Roman"/>
          <w:color w:val="000000"/>
          <w:sz w:val="23"/>
          <w:szCs w:val="23"/>
          <w:lang w:eastAsia="ru-RU"/>
        </w:rPr>
        <w:softHyphen/>
        <w:t xml:space="preserve">гулюється не зовсім узгодженими між собою нормами </w:t>
      </w:r>
      <w:proofErr w:type="gramStart"/>
      <w:r w:rsidRPr="003C72CA">
        <w:rPr>
          <w:rFonts w:ascii="Times New Roman" w:eastAsia="Times New Roman" w:hAnsi="Times New Roman" w:cs="Times New Roman"/>
          <w:color w:val="000000"/>
          <w:sz w:val="23"/>
          <w:szCs w:val="23"/>
          <w:lang w:eastAsia="ru-RU"/>
        </w:rPr>
        <w:t>зе</w:t>
      </w:r>
      <w:r w:rsidRPr="003C72CA">
        <w:rPr>
          <w:rFonts w:ascii="Times New Roman" w:eastAsia="Times New Roman" w:hAnsi="Times New Roman" w:cs="Times New Roman"/>
          <w:color w:val="000000"/>
          <w:sz w:val="23"/>
          <w:szCs w:val="23"/>
          <w:lang w:eastAsia="ru-RU"/>
        </w:rPr>
        <w:softHyphen/>
        <w:t>мельного</w:t>
      </w:r>
      <w:proofErr w:type="gramEnd"/>
      <w:r w:rsidRPr="003C72CA">
        <w:rPr>
          <w:rFonts w:ascii="Times New Roman" w:eastAsia="Times New Roman" w:hAnsi="Times New Roman" w:cs="Times New Roman"/>
          <w:color w:val="000000"/>
          <w:sz w:val="23"/>
          <w:szCs w:val="23"/>
          <w:lang w:eastAsia="ru-RU"/>
        </w:rPr>
        <w:t>, цивільного і господарського законодавства. По</w:t>
      </w:r>
      <w:r w:rsidRPr="003C72CA">
        <w:rPr>
          <w:rFonts w:ascii="Times New Roman" w:eastAsia="Times New Roman" w:hAnsi="Times New Roman" w:cs="Times New Roman"/>
          <w:color w:val="000000"/>
          <w:sz w:val="23"/>
          <w:szCs w:val="23"/>
          <w:lang w:eastAsia="ru-RU"/>
        </w:rPr>
        <w:softHyphen/>
        <w:t xml:space="preserve">долання колізії цих норм важко здійснити без звернення до </w:t>
      </w:r>
      <w:proofErr w:type="gramStart"/>
      <w:r w:rsidRPr="003C72CA">
        <w:rPr>
          <w:rFonts w:ascii="Times New Roman" w:eastAsia="Times New Roman" w:hAnsi="Times New Roman" w:cs="Times New Roman"/>
          <w:color w:val="000000"/>
          <w:sz w:val="23"/>
          <w:szCs w:val="23"/>
          <w:lang w:eastAsia="ru-RU"/>
        </w:rPr>
        <w:t>систематичного</w:t>
      </w:r>
      <w:proofErr w:type="gramEnd"/>
      <w:r w:rsidRPr="003C72CA">
        <w:rPr>
          <w:rFonts w:ascii="Times New Roman" w:eastAsia="Times New Roman" w:hAnsi="Times New Roman" w:cs="Times New Roman"/>
          <w:color w:val="000000"/>
          <w:sz w:val="23"/>
          <w:szCs w:val="23"/>
          <w:lang w:eastAsia="ru-RU"/>
        </w:rPr>
        <w:t xml:space="preserve"> способу тлумачення.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Як самостійний спосіб тлумачення часто розглядається </w:t>
      </w:r>
      <w:r w:rsidRPr="003C72CA">
        <w:rPr>
          <w:rFonts w:ascii="Times New Roman" w:eastAsia="Times New Roman" w:hAnsi="Times New Roman" w:cs="Times New Roman"/>
          <w:i/>
          <w:iCs/>
          <w:color w:val="000000"/>
          <w:sz w:val="23"/>
          <w:szCs w:val="23"/>
          <w:lang w:eastAsia="ru-RU"/>
        </w:rPr>
        <w:t>функціональне </w:t>
      </w:r>
      <w:r w:rsidRPr="003C72CA">
        <w:rPr>
          <w:rFonts w:ascii="Times New Roman" w:eastAsia="Times New Roman" w:hAnsi="Times New Roman" w:cs="Times New Roman"/>
          <w:color w:val="000000"/>
          <w:sz w:val="23"/>
          <w:szCs w:val="23"/>
          <w:lang w:eastAsia="ru-RU"/>
        </w:rPr>
        <w:t>тлумачення. При цьому використовується знання чинникі</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 xml:space="preserve"> і умов, в яких функціонує правова норма. При функціональному тлумаченні залучаються оцінки йположення, що належать сфері політики, моралі, </w:t>
      </w:r>
      <w:proofErr w:type="gramStart"/>
      <w:r w:rsidRPr="003C72CA">
        <w:rPr>
          <w:rFonts w:ascii="Times New Roman" w:eastAsia="Times New Roman" w:hAnsi="Times New Roman" w:cs="Times New Roman"/>
          <w:color w:val="000000"/>
          <w:sz w:val="23"/>
          <w:szCs w:val="23"/>
          <w:lang w:eastAsia="ru-RU"/>
        </w:rPr>
        <w:t>рел</w:t>
      </w:r>
      <w:proofErr w:type="gramEnd"/>
      <w:r w:rsidRPr="003C72CA">
        <w:rPr>
          <w:rFonts w:ascii="Times New Roman" w:eastAsia="Times New Roman" w:hAnsi="Times New Roman" w:cs="Times New Roman"/>
          <w:color w:val="000000"/>
          <w:sz w:val="23"/>
          <w:szCs w:val="23"/>
          <w:lang w:eastAsia="ru-RU"/>
        </w:rPr>
        <w:t>ігії. Часто функціональне тлумачення пов'язане з розкриттям змісту так званих оцінних понять у праві: «значний зби</w:t>
      </w:r>
      <w:r w:rsidRPr="003C72CA">
        <w:rPr>
          <w:rFonts w:ascii="Times New Roman" w:eastAsia="Times New Roman" w:hAnsi="Times New Roman" w:cs="Times New Roman"/>
          <w:color w:val="000000"/>
          <w:sz w:val="23"/>
          <w:szCs w:val="23"/>
          <w:lang w:eastAsia="ru-RU"/>
        </w:rPr>
        <w:softHyphen/>
        <w:t>ток», «тяжкі наслідки», «ганебні дії», «упорядковане житлове приміщення» тощо.</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Інколи утверджується як самостійний спосіб </w:t>
      </w:r>
      <w:r w:rsidRPr="003C72CA">
        <w:rPr>
          <w:rFonts w:ascii="Times New Roman" w:eastAsia="Times New Roman" w:hAnsi="Times New Roman" w:cs="Times New Roman"/>
          <w:i/>
          <w:iCs/>
          <w:color w:val="000000"/>
          <w:sz w:val="23"/>
          <w:szCs w:val="23"/>
          <w:lang w:eastAsia="ru-RU"/>
        </w:rPr>
        <w:t>логічне тлумачення </w:t>
      </w:r>
      <w:r w:rsidRPr="003C72CA">
        <w:rPr>
          <w:rFonts w:ascii="Times New Roman" w:eastAsia="Times New Roman" w:hAnsi="Times New Roman" w:cs="Times New Roman"/>
          <w:color w:val="000000"/>
          <w:sz w:val="23"/>
          <w:szCs w:val="23"/>
          <w:lang w:eastAsia="ru-RU"/>
        </w:rPr>
        <w:t>(інша думка із цього приводу — логіка необ</w:t>
      </w:r>
      <w:r w:rsidRPr="003C72CA">
        <w:rPr>
          <w:rFonts w:ascii="Times New Roman" w:eastAsia="Times New Roman" w:hAnsi="Times New Roman" w:cs="Times New Roman"/>
          <w:color w:val="000000"/>
          <w:sz w:val="23"/>
          <w:szCs w:val="23"/>
          <w:lang w:eastAsia="ru-RU"/>
        </w:rPr>
        <w:softHyphen/>
        <w:t xml:space="preserve">хідна при здійсненні всіх способів тлумачення). Можна вважати значущим використання при тлумаченні </w:t>
      </w:r>
      <w:proofErr w:type="gramStart"/>
      <w:r w:rsidRPr="003C72CA">
        <w:rPr>
          <w:rFonts w:ascii="Times New Roman" w:eastAsia="Times New Roman" w:hAnsi="Times New Roman" w:cs="Times New Roman"/>
          <w:color w:val="000000"/>
          <w:sz w:val="23"/>
          <w:szCs w:val="23"/>
          <w:lang w:eastAsia="ru-RU"/>
        </w:rPr>
        <w:t>таких</w:t>
      </w:r>
      <w:proofErr w:type="gramEnd"/>
      <w:r w:rsidRPr="003C72CA">
        <w:rPr>
          <w:rFonts w:ascii="Times New Roman" w:eastAsia="Times New Roman" w:hAnsi="Times New Roman" w:cs="Times New Roman"/>
          <w:color w:val="000000"/>
          <w:sz w:val="23"/>
          <w:szCs w:val="23"/>
          <w:lang w:eastAsia="ru-RU"/>
        </w:rPr>
        <w:t xml:space="preserve"> прийомів логіки, як логічний аналіз понять, висновки за аналогією тощо. Використання цих прийомів </w:t>
      </w:r>
      <w:proofErr w:type="gramStart"/>
      <w:r w:rsidRPr="003C72CA">
        <w:rPr>
          <w:rFonts w:ascii="Times New Roman" w:eastAsia="Times New Roman" w:hAnsi="Times New Roman" w:cs="Times New Roman"/>
          <w:color w:val="000000"/>
          <w:sz w:val="23"/>
          <w:szCs w:val="23"/>
          <w:lang w:eastAsia="ru-RU"/>
        </w:rPr>
        <w:t>дозволяє в</w:t>
      </w:r>
      <w:proofErr w:type="gramEnd"/>
      <w:r w:rsidRPr="003C72CA">
        <w:rPr>
          <w:rFonts w:ascii="Times New Roman" w:eastAsia="Times New Roman" w:hAnsi="Times New Roman" w:cs="Times New Roman"/>
          <w:color w:val="000000"/>
          <w:sz w:val="23"/>
          <w:szCs w:val="23"/>
          <w:lang w:eastAsia="ru-RU"/>
        </w:rPr>
        <w:t xml:space="preserve">ід загального, абстрактного змісту правової норми перейти до конкретніших, розгорнутих положень, що наближають до конкретних життєвих ситуацій. При використанні такого способу застосовуються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ізні логічні прийоми: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w:t>
      </w:r>
      <w:r w:rsidRPr="003C72CA">
        <w:rPr>
          <w:rFonts w:ascii="Times New Roman" w:eastAsia="Times New Roman" w:hAnsi="Times New Roman" w:cs="Times New Roman"/>
          <w:i/>
          <w:iCs/>
          <w:color w:val="000000"/>
          <w:sz w:val="23"/>
          <w:szCs w:val="23"/>
          <w:lang w:eastAsia="ru-RU"/>
        </w:rPr>
        <w:t>логічний аналіз понять, </w:t>
      </w:r>
      <w:r w:rsidRPr="003C72CA">
        <w:rPr>
          <w:rFonts w:ascii="Times New Roman" w:eastAsia="Times New Roman" w:hAnsi="Times New Roman" w:cs="Times New Roman"/>
          <w:color w:val="000000"/>
          <w:sz w:val="23"/>
          <w:szCs w:val="23"/>
          <w:lang w:eastAsia="ru-RU"/>
        </w:rPr>
        <w:t>вичленування їх ознак, обсягу, зв'язків з іншими поняттями. В цьому випадку поняття конкретизуються, наближаються до конкретних життєвих умов;</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сенс </w:t>
      </w:r>
      <w:r w:rsidRPr="003C72CA">
        <w:rPr>
          <w:rFonts w:ascii="Times New Roman" w:eastAsia="Times New Roman" w:hAnsi="Times New Roman" w:cs="Times New Roman"/>
          <w:i/>
          <w:iCs/>
          <w:color w:val="000000"/>
          <w:sz w:val="23"/>
          <w:szCs w:val="23"/>
          <w:lang w:eastAsia="ru-RU"/>
        </w:rPr>
        <w:t>умовиводу ступеня: </w:t>
      </w:r>
      <w:r w:rsidRPr="003C72CA">
        <w:rPr>
          <w:rFonts w:ascii="Times New Roman" w:eastAsia="Times New Roman" w:hAnsi="Times New Roman" w:cs="Times New Roman"/>
          <w:color w:val="000000"/>
          <w:sz w:val="23"/>
          <w:szCs w:val="23"/>
          <w:lang w:eastAsia="ru-RU"/>
        </w:rPr>
        <w:t xml:space="preserve">хто має право </w:t>
      </w:r>
      <w:proofErr w:type="gramStart"/>
      <w:r w:rsidRPr="003C72CA">
        <w:rPr>
          <w:rFonts w:ascii="Times New Roman" w:eastAsia="Times New Roman" w:hAnsi="Times New Roman" w:cs="Times New Roman"/>
          <w:color w:val="000000"/>
          <w:sz w:val="23"/>
          <w:szCs w:val="23"/>
          <w:lang w:eastAsia="ru-RU"/>
        </w:rPr>
        <w:t>на б</w:t>
      </w:r>
      <w:proofErr w:type="gramEnd"/>
      <w:r w:rsidRPr="003C72CA">
        <w:rPr>
          <w:rFonts w:ascii="Times New Roman" w:eastAsia="Times New Roman" w:hAnsi="Times New Roman" w:cs="Times New Roman"/>
          <w:color w:val="000000"/>
          <w:sz w:val="23"/>
          <w:szCs w:val="23"/>
          <w:lang w:eastAsia="ru-RU"/>
        </w:rPr>
        <w:t>ільше, має право і на менше; кому заборонено менше, тому заборонене й більше.</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proofErr w:type="gramStart"/>
      <w:r w:rsidRPr="003C72CA">
        <w:rPr>
          <w:rFonts w:ascii="Times New Roman" w:eastAsia="Times New Roman" w:hAnsi="Times New Roman" w:cs="Times New Roman"/>
          <w:color w:val="000000"/>
          <w:sz w:val="23"/>
          <w:szCs w:val="23"/>
          <w:lang w:eastAsia="ru-RU"/>
        </w:rPr>
        <w:t>Ц</w:t>
      </w:r>
      <w:proofErr w:type="gramEnd"/>
      <w:r w:rsidRPr="003C72CA">
        <w:rPr>
          <w:rFonts w:ascii="Times New Roman" w:eastAsia="Times New Roman" w:hAnsi="Times New Roman" w:cs="Times New Roman"/>
          <w:color w:val="000000"/>
          <w:sz w:val="23"/>
          <w:szCs w:val="23"/>
          <w:lang w:eastAsia="ru-RU"/>
        </w:rPr>
        <w:t>і логічні прийоми належать до найпоширеніших і складніших в діяльності з тлумачення правових норм.</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При </w:t>
      </w:r>
      <w:r w:rsidRPr="003C72CA">
        <w:rPr>
          <w:rFonts w:ascii="Times New Roman" w:eastAsia="Times New Roman" w:hAnsi="Times New Roman" w:cs="Times New Roman"/>
          <w:i/>
          <w:iCs/>
          <w:color w:val="000000"/>
          <w:sz w:val="23"/>
          <w:szCs w:val="23"/>
          <w:lang w:eastAsia="ru-RU"/>
        </w:rPr>
        <w:t>телеологічному способі </w:t>
      </w:r>
      <w:r w:rsidRPr="003C72CA">
        <w:rPr>
          <w:rFonts w:ascii="Times New Roman" w:eastAsia="Times New Roman" w:hAnsi="Times New Roman" w:cs="Times New Roman"/>
          <w:color w:val="000000"/>
          <w:sz w:val="23"/>
          <w:szCs w:val="23"/>
          <w:lang w:eastAsia="ru-RU"/>
        </w:rPr>
        <w:t>тлумачення до уваги в першу чергу беруться цілі, для досягнення яких була при</w:t>
      </w:r>
      <w:r w:rsidRPr="003C72CA">
        <w:rPr>
          <w:rFonts w:ascii="Times New Roman" w:eastAsia="Times New Roman" w:hAnsi="Times New Roman" w:cs="Times New Roman"/>
          <w:color w:val="000000"/>
          <w:sz w:val="23"/>
          <w:szCs w:val="23"/>
          <w:lang w:eastAsia="ru-RU"/>
        </w:rPr>
        <w:softHyphen/>
        <w:t xml:space="preserve">йнята </w:t>
      </w:r>
      <w:proofErr w:type="gramStart"/>
      <w:r w:rsidRPr="003C72CA">
        <w:rPr>
          <w:rFonts w:ascii="Times New Roman" w:eastAsia="Times New Roman" w:hAnsi="Times New Roman" w:cs="Times New Roman"/>
          <w:color w:val="000000"/>
          <w:sz w:val="23"/>
          <w:szCs w:val="23"/>
          <w:lang w:eastAsia="ru-RU"/>
        </w:rPr>
        <w:t>досл</w:t>
      </w:r>
      <w:proofErr w:type="gramEnd"/>
      <w:r w:rsidRPr="003C72CA">
        <w:rPr>
          <w:rFonts w:ascii="Times New Roman" w:eastAsia="Times New Roman" w:hAnsi="Times New Roman" w:cs="Times New Roman"/>
          <w:color w:val="000000"/>
          <w:sz w:val="23"/>
          <w:szCs w:val="23"/>
          <w:lang w:eastAsia="ru-RU"/>
        </w:rPr>
        <w:t>іджувана правова норма.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Тлумачення правової норми </w:t>
      </w:r>
      <w:proofErr w:type="gramStart"/>
      <w:r w:rsidRPr="003C72CA">
        <w:rPr>
          <w:rFonts w:ascii="Times New Roman" w:eastAsia="Times New Roman" w:hAnsi="Times New Roman" w:cs="Times New Roman"/>
          <w:color w:val="000000"/>
          <w:sz w:val="23"/>
          <w:szCs w:val="23"/>
          <w:lang w:eastAsia="ru-RU"/>
        </w:rPr>
        <w:t>починається</w:t>
      </w:r>
      <w:proofErr w:type="gramEnd"/>
      <w:r w:rsidRPr="003C72CA">
        <w:rPr>
          <w:rFonts w:ascii="Times New Roman" w:eastAsia="Times New Roman" w:hAnsi="Times New Roman" w:cs="Times New Roman"/>
          <w:color w:val="000000"/>
          <w:sz w:val="23"/>
          <w:szCs w:val="23"/>
          <w:lang w:eastAsia="ru-RU"/>
        </w:rPr>
        <w:t xml:space="preserve"> з філологічно</w:t>
      </w:r>
      <w:r w:rsidRPr="003C72CA">
        <w:rPr>
          <w:rFonts w:ascii="Times New Roman" w:eastAsia="Times New Roman" w:hAnsi="Times New Roman" w:cs="Times New Roman"/>
          <w:color w:val="000000"/>
          <w:sz w:val="23"/>
          <w:szCs w:val="23"/>
          <w:lang w:eastAsia="ru-RU"/>
        </w:rPr>
        <w:softHyphen/>
        <w:t>го тлумачення, а використання інших способів залежить від змісту тлумаченого нормативу і конкретної ситуації.</w:t>
      </w:r>
    </w:p>
    <w:p w:rsidR="003C72CA" w:rsidRPr="003C72CA" w:rsidRDefault="003C72CA" w:rsidP="00CB2653">
      <w:pPr>
        <w:shd w:val="clear" w:color="auto" w:fill="FFFFFF"/>
        <w:spacing w:before="72" w:after="72" w:line="312" w:lineRule="atLeast"/>
        <w:ind w:firstLine="375"/>
        <w:jc w:val="both"/>
        <w:rPr>
          <w:rFonts w:ascii="Helvetica" w:eastAsia="Times New Roman" w:hAnsi="Helvetica" w:cs="Helvetica"/>
          <w:color w:val="000000"/>
          <w:sz w:val="23"/>
          <w:szCs w:val="23"/>
          <w:lang w:val="uk-UA" w:eastAsia="ru-RU"/>
        </w:rPr>
      </w:pPr>
      <w:r w:rsidRPr="003C72CA">
        <w:rPr>
          <w:rFonts w:ascii="Helvetica" w:eastAsia="Times New Roman" w:hAnsi="Helvetica" w:cs="Helvetica"/>
          <w:color w:val="000000"/>
          <w:sz w:val="23"/>
          <w:szCs w:val="23"/>
          <w:lang w:eastAsia="ru-RU"/>
        </w:rPr>
        <w:t> </w:t>
      </w:r>
    </w:p>
    <w:p w:rsidR="003C72CA" w:rsidRPr="003C72CA" w:rsidRDefault="003C72CA"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bookmarkStart w:id="2" w:name="184"/>
      <w:bookmarkEnd w:id="2"/>
      <w:r w:rsidRPr="003C72CA">
        <w:rPr>
          <w:rFonts w:ascii="Times New Roman" w:eastAsia="Times New Roman" w:hAnsi="Times New Roman" w:cs="Times New Roman"/>
          <w:b/>
          <w:bCs/>
          <w:color w:val="000000"/>
          <w:sz w:val="23"/>
          <w:szCs w:val="23"/>
          <w:lang w:eastAsia="ru-RU"/>
        </w:rPr>
        <w:lastRenderedPageBreak/>
        <w:t>4. Види юридичного тлумачення за обсягом</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Результати тлумачення можуть бути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ізними залежно від співвідношення буквального юридичного тексту і дійс</w:t>
      </w:r>
      <w:r w:rsidRPr="003C72CA">
        <w:rPr>
          <w:rFonts w:ascii="Times New Roman" w:eastAsia="Times New Roman" w:hAnsi="Times New Roman" w:cs="Times New Roman"/>
          <w:color w:val="000000"/>
          <w:sz w:val="23"/>
          <w:szCs w:val="23"/>
          <w:lang w:eastAsia="ru-RU"/>
        </w:rPr>
        <w:softHyphen/>
        <w:t xml:space="preserve">ного змісту правових норм. </w:t>
      </w:r>
      <w:proofErr w:type="gramStart"/>
      <w:r w:rsidRPr="003C72CA">
        <w:rPr>
          <w:rFonts w:ascii="Times New Roman" w:eastAsia="Times New Roman" w:hAnsi="Times New Roman" w:cs="Times New Roman"/>
          <w:color w:val="000000"/>
          <w:sz w:val="23"/>
          <w:szCs w:val="23"/>
          <w:lang w:eastAsia="ru-RU"/>
        </w:rPr>
        <w:t>З</w:t>
      </w:r>
      <w:proofErr w:type="gramEnd"/>
      <w:r w:rsidRPr="003C72CA">
        <w:rPr>
          <w:rFonts w:ascii="Times New Roman" w:eastAsia="Times New Roman" w:hAnsi="Times New Roman" w:cs="Times New Roman"/>
          <w:color w:val="000000"/>
          <w:sz w:val="23"/>
          <w:szCs w:val="23"/>
          <w:lang w:eastAsia="ru-RU"/>
        </w:rPr>
        <w:t xml:space="preserve"> урахуванням цього розрізня</w:t>
      </w:r>
      <w:r w:rsidRPr="003C72CA">
        <w:rPr>
          <w:rFonts w:ascii="Times New Roman" w:eastAsia="Times New Roman" w:hAnsi="Times New Roman" w:cs="Times New Roman"/>
          <w:color w:val="000000"/>
          <w:sz w:val="23"/>
          <w:szCs w:val="23"/>
          <w:lang w:eastAsia="ru-RU"/>
        </w:rPr>
        <w:softHyphen/>
        <w:t>ють три види юридичного тлумачення за обсягом:</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1) </w:t>
      </w:r>
      <w:r w:rsidRPr="003C72CA">
        <w:rPr>
          <w:rFonts w:ascii="Times New Roman" w:eastAsia="Times New Roman" w:hAnsi="Times New Roman" w:cs="Times New Roman"/>
          <w:i/>
          <w:iCs/>
          <w:color w:val="000000"/>
          <w:sz w:val="23"/>
          <w:szCs w:val="23"/>
          <w:lang w:eastAsia="ru-RU"/>
        </w:rPr>
        <w:t>буквальне </w:t>
      </w:r>
      <w:r w:rsidRPr="003C72CA">
        <w:rPr>
          <w:rFonts w:ascii="Times New Roman" w:eastAsia="Times New Roman" w:hAnsi="Times New Roman" w:cs="Times New Roman"/>
          <w:color w:val="000000"/>
          <w:sz w:val="23"/>
          <w:szCs w:val="23"/>
          <w:lang w:eastAsia="ru-RU"/>
        </w:rPr>
        <w:t>тлумачення, відповідно до якого дійсний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норми адекватний її мовному виразу. Наприклад, Конституція України встановлю</w:t>
      </w:r>
      <w:proofErr w:type="gramStart"/>
      <w:r w:rsidRPr="003C72CA">
        <w:rPr>
          <w:rFonts w:ascii="Times New Roman" w:eastAsia="Times New Roman" w:hAnsi="Times New Roman" w:cs="Times New Roman"/>
          <w:color w:val="000000"/>
          <w:sz w:val="23"/>
          <w:szCs w:val="23"/>
          <w:lang w:eastAsia="ru-RU"/>
        </w:rPr>
        <w:t>є,</w:t>
      </w:r>
      <w:proofErr w:type="gramEnd"/>
      <w:r w:rsidRPr="003C72CA">
        <w:rPr>
          <w:rFonts w:ascii="Times New Roman" w:eastAsia="Times New Roman" w:hAnsi="Times New Roman" w:cs="Times New Roman"/>
          <w:color w:val="000000"/>
          <w:sz w:val="23"/>
          <w:szCs w:val="23"/>
          <w:lang w:eastAsia="ru-RU"/>
        </w:rPr>
        <w:t xml:space="preserve"> що кандидат у Прези</w:t>
      </w:r>
      <w:r w:rsidRPr="003C72CA">
        <w:rPr>
          <w:rFonts w:ascii="Times New Roman" w:eastAsia="Times New Roman" w:hAnsi="Times New Roman" w:cs="Times New Roman"/>
          <w:color w:val="000000"/>
          <w:sz w:val="23"/>
          <w:szCs w:val="23"/>
          <w:lang w:eastAsia="ru-RU"/>
        </w:rPr>
        <w:softHyphen/>
        <w:t>денти України повинен досягти 35 років на момент виборів. Ця норма права носить строго визначений, недвозначний характер; її неможливо тлумачити інакше, ніж буквально. У ідеалі саме таким чином повинні бути сформульованіюридичні тексти;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2) поширювальне тлумачення, відповідно до якого дійсний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норми права, розкритий у результаті тлумачення, ширше, ніж буквальний текст. Наприклад, Сімейний кодекс України </w:t>
      </w:r>
      <w:proofErr w:type="gramStart"/>
      <w:r w:rsidRPr="003C72CA">
        <w:rPr>
          <w:rFonts w:ascii="Times New Roman" w:eastAsia="Times New Roman" w:hAnsi="Times New Roman" w:cs="Times New Roman"/>
          <w:color w:val="000000"/>
          <w:sz w:val="23"/>
          <w:szCs w:val="23"/>
          <w:lang w:eastAsia="ru-RU"/>
        </w:rPr>
        <w:t>містить</w:t>
      </w:r>
      <w:proofErr w:type="gramEnd"/>
      <w:r w:rsidRPr="003C72CA">
        <w:rPr>
          <w:rFonts w:ascii="Times New Roman" w:eastAsia="Times New Roman" w:hAnsi="Times New Roman" w:cs="Times New Roman"/>
          <w:color w:val="000000"/>
          <w:sz w:val="23"/>
          <w:szCs w:val="23"/>
          <w:lang w:eastAsia="ru-RU"/>
        </w:rPr>
        <w:t xml:space="preserve"> інститут усиновлення, тим часом норми цього інституту розповсюджуються і на удочеріння;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3) обмежувальне тлумачення, відповідно до якого дійсний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xml:space="preserve"> норми права, розкритий в результаті тлумачення, вужчий, ніж буквальний текст. Наприклад, ст. 304 Кримінального кодексу України, що встановлює покарання за залучення неповнолітніх до антисоціальної та злочинної діяльності, щодо суб'єкта цього злочину має тлумачитися обмежувально. Очевидно, що суб'єктом цьогозлочину може бути тільки повнолітній, тоді як загальний вік, з якого може наставати кримінальна відповідальність, складає 16 рокі</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Важливо враховувати, що обмежувальне і поширюваль</w:t>
      </w:r>
      <w:r w:rsidRPr="003C72CA">
        <w:rPr>
          <w:rFonts w:ascii="Times New Roman" w:eastAsia="Times New Roman" w:hAnsi="Times New Roman" w:cs="Times New Roman"/>
          <w:color w:val="000000"/>
          <w:sz w:val="23"/>
          <w:szCs w:val="23"/>
          <w:lang w:eastAsia="ru-RU"/>
        </w:rPr>
        <w:softHyphen/>
        <w:t>не тлумачення здійснюється строго в межах тлумаченої норми, не доповнюючи і не звужуючи змісту норми, а лише виявляючи дійсний сенс норми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Helvetica" w:eastAsia="Times New Roman" w:hAnsi="Helvetica" w:cs="Helvetica"/>
          <w:color w:val="000000"/>
          <w:sz w:val="23"/>
          <w:szCs w:val="23"/>
          <w:lang w:eastAsia="ru-RU"/>
        </w:rPr>
        <w:t> </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p>
    <w:p w:rsidR="003C72CA" w:rsidRPr="003C72CA" w:rsidRDefault="003C72CA" w:rsidP="003C72CA">
      <w:pPr>
        <w:shd w:val="clear" w:color="auto" w:fill="FFFFFF"/>
        <w:spacing w:before="72" w:after="72" w:line="312" w:lineRule="atLeast"/>
        <w:ind w:firstLine="375"/>
        <w:jc w:val="center"/>
        <w:rPr>
          <w:rFonts w:ascii="Helvetica" w:eastAsia="Times New Roman" w:hAnsi="Helvetica" w:cs="Helvetica"/>
          <w:color w:val="000000"/>
          <w:sz w:val="23"/>
          <w:szCs w:val="23"/>
          <w:lang w:eastAsia="ru-RU"/>
        </w:rPr>
      </w:pPr>
      <w:bookmarkStart w:id="3" w:name="185"/>
      <w:bookmarkEnd w:id="3"/>
      <w:r w:rsidRPr="003C72CA">
        <w:rPr>
          <w:rFonts w:ascii="Times New Roman" w:eastAsia="Times New Roman" w:hAnsi="Times New Roman" w:cs="Times New Roman"/>
          <w:b/>
          <w:bCs/>
          <w:color w:val="000000"/>
          <w:sz w:val="23"/>
          <w:szCs w:val="23"/>
          <w:lang w:eastAsia="ru-RU"/>
        </w:rPr>
        <w:t>5. Акти офіційного тлумачення (інтерпретаційні акти)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Правова природа актів офіційного тлумачення (інтер-претаційних актів) є дискусійним питанням; з її приводу в юридичній літературі висловлюються найрізноманітні</w:t>
      </w:r>
      <w:r w:rsidRPr="003C72CA">
        <w:rPr>
          <w:rFonts w:ascii="Times New Roman" w:eastAsia="Times New Roman" w:hAnsi="Times New Roman" w:cs="Times New Roman"/>
          <w:color w:val="000000"/>
          <w:sz w:val="23"/>
          <w:szCs w:val="23"/>
          <w:lang w:eastAsia="ru-RU"/>
        </w:rPr>
        <w:softHyphen/>
        <w:t>ші точки зору. Деякі автори зараховують ці акти виклю</w:t>
      </w:r>
      <w:r w:rsidRPr="003C72CA">
        <w:rPr>
          <w:rFonts w:ascii="Times New Roman" w:eastAsia="Times New Roman" w:hAnsi="Times New Roman" w:cs="Times New Roman"/>
          <w:color w:val="000000"/>
          <w:sz w:val="23"/>
          <w:szCs w:val="23"/>
          <w:lang w:eastAsia="ru-RU"/>
        </w:rPr>
        <w:softHyphen/>
        <w:t xml:space="preserve">чно до актів тлумачення, що не встановлюють нових норм, інші — до актів, які </w:t>
      </w:r>
      <w:proofErr w:type="gramStart"/>
      <w:r w:rsidRPr="003C72CA">
        <w:rPr>
          <w:rFonts w:ascii="Times New Roman" w:eastAsia="Times New Roman" w:hAnsi="Times New Roman" w:cs="Times New Roman"/>
          <w:color w:val="000000"/>
          <w:sz w:val="23"/>
          <w:szCs w:val="23"/>
          <w:lang w:eastAsia="ru-RU"/>
        </w:rPr>
        <w:t>фактично м</w:t>
      </w:r>
      <w:proofErr w:type="gramEnd"/>
      <w:r w:rsidRPr="003C72CA">
        <w:rPr>
          <w:rFonts w:ascii="Times New Roman" w:eastAsia="Times New Roman" w:hAnsi="Times New Roman" w:cs="Times New Roman"/>
          <w:color w:val="000000"/>
          <w:sz w:val="23"/>
          <w:szCs w:val="23"/>
          <w:lang w:eastAsia="ru-RU"/>
        </w:rPr>
        <w:t>істять норми права й є формальним джерелом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Акти офіційного тлумачення (інтерпретаційні акти) </w:t>
      </w:r>
      <w:proofErr w:type="gramStart"/>
      <w:r w:rsidRPr="003C72CA">
        <w:rPr>
          <w:rFonts w:ascii="Times New Roman" w:eastAsia="Times New Roman" w:hAnsi="Times New Roman" w:cs="Times New Roman"/>
          <w:color w:val="000000"/>
          <w:sz w:val="23"/>
          <w:szCs w:val="23"/>
          <w:lang w:eastAsia="ru-RU"/>
        </w:rPr>
        <w:t>—ц</w:t>
      </w:r>
      <w:proofErr w:type="gramEnd"/>
      <w:r w:rsidRPr="003C72CA">
        <w:rPr>
          <w:rFonts w:ascii="Times New Roman" w:eastAsia="Times New Roman" w:hAnsi="Times New Roman" w:cs="Times New Roman"/>
          <w:color w:val="000000"/>
          <w:sz w:val="23"/>
          <w:szCs w:val="23"/>
          <w:lang w:eastAsia="ru-RU"/>
        </w:rPr>
        <w:t>е правові акти, прийняті компетентними державними органами, що містять роз'яснення норм права або порядку їх застосування.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color w:val="000000"/>
          <w:sz w:val="23"/>
          <w:szCs w:val="23"/>
          <w:lang w:eastAsia="ru-RU"/>
        </w:rPr>
        <w:t>Ознаки</w:t>
      </w:r>
      <w:r w:rsidRPr="003C72CA">
        <w:rPr>
          <w:rFonts w:ascii="Times New Roman" w:eastAsia="Times New Roman" w:hAnsi="Times New Roman" w:cs="Times New Roman"/>
          <w:color w:val="000000"/>
          <w:sz w:val="23"/>
          <w:szCs w:val="23"/>
          <w:lang w:eastAsia="ru-RU"/>
        </w:rPr>
        <w:t> актів офіційного тлумачення: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1) належність до системи правових актів</w:t>
      </w:r>
      <w:r w:rsidRPr="003C72CA">
        <w:rPr>
          <w:rFonts w:ascii="Times New Roman" w:eastAsia="Times New Roman" w:hAnsi="Times New Roman" w:cs="Times New Roman"/>
          <w:color w:val="000000"/>
          <w:sz w:val="23"/>
          <w:szCs w:val="23"/>
          <w:lang w:eastAsia="ru-RU"/>
        </w:rPr>
        <w:t xml:space="preserve">. Подібно до інших правових актів, їм властиві </w:t>
      </w:r>
      <w:proofErr w:type="gramStart"/>
      <w:r w:rsidRPr="003C72CA">
        <w:rPr>
          <w:rFonts w:ascii="Times New Roman" w:eastAsia="Times New Roman" w:hAnsi="Times New Roman" w:cs="Times New Roman"/>
          <w:color w:val="000000"/>
          <w:sz w:val="23"/>
          <w:szCs w:val="23"/>
          <w:lang w:eastAsia="ru-RU"/>
        </w:rPr>
        <w:t>формальна</w:t>
      </w:r>
      <w:proofErr w:type="gramEnd"/>
      <w:r w:rsidRPr="003C72CA">
        <w:rPr>
          <w:rFonts w:ascii="Times New Roman" w:eastAsia="Times New Roman" w:hAnsi="Times New Roman" w:cs="Times New Roman"/>
          <w:color w:val="000000"/>
          <w:sz w:val="23"/>
          <w:szCs w:val="23"/>
          <w:lang w:eastAsia="ru-RU"/>
        </w:rPr>
        <w:t xml:space="preserve"> визначеність, юридична чинність, офіційний характер, цільова спрямо</w:t>
      </w:r>
      <w:r w:rsidRPr="003C72CA">
        <w:rPr>
          <w:rFonts w:ascii="Times New Roman" w:eastAsia="Times New Roman" w:hAnsi="Times New Roman" w:cs="Times New Roman"/>
          <w:color w:val="000000"/>
          <w:sz w:val="23"/>
          <w:szCs w:val="23"/>
          <w:lang w:eastAsia="ru-RU"/>
        </w:rPr>
        <w:softHyphen/>
        <w:t>ваність, регулятивна обов'язковість;</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2) офіційний характер</w:t>
      </w:r>
      <w:proofErr w:type="gramStart"/>
      <w:r w:rsidRPr="003C72CA">
        <w:rPr>
          <w:rFonts w:ascii="Times New Roman" w:eastAsia="Times New Roman" w:hAnsi="Times New Roman" w:cs="Times New Roman"/>
          <w:i/>
          <w:iCs/>
          <w:color w:val="000000"/>
          <w:sz w:val="23"/>
          <w:szCs w:val="23"/>
          <w:lang w:eastAsia="ru-RU"/>
        </w:rPr>
        <w:t>.</w:t>
      </w:r>
      <w:proofErr w:type="gramEnd"/>
      <w:r w:rsidRPr="003C72CA">
        <w:rPr>
          <w:rFonts w:ascii="Times New Roman" w:eastAsia="Times New Roman" w:hAnsi="Times New Roman" w:cs="Times New Roman"/>
          <w:color w:val="000000"/>
          <w:sz w:val="23"/>
          <w:szCs w:val="23"/>
          <w:lang w:eastAsia="ru-RU"/>
        </w:rPr>
        <w:t> І</w:t>
      </w:r>
      <w:proofErr w:type="gramStart"/>
      <w:r w:rsidRPr="003C72CA">
        <w:rPr>
          <w:rFonts w:ascii="Times New Roman" w:eastAsia="Times New Roman" w:hAnsi="Times New Roman" w:cs="Times New Roman"/>
          <w:color w:val="000000"/>
          <w:sz w:val="23"/>
          <w:szCs w:val="23"/>
          <w:lang w:eastAsia="ru-RU"/>
        </w:rPr>
        <w:t>н</w:t>
      </w:r>
      <w:proofErr w:type="gramEnd"/>
      <w:r w:rsidRPr="003C72CA">
        <w:rPr>
          <w:rFonts w:ascii="Times New Roman" w:eastAsia="Times New Roman" w:hAnsi="Times New Roman" w:cs="Times New Roman"/>
          <w:color w:val="000000"/>
          <w:sz w:val="23"/>
          <w:szCs w:val="23"/>
          <w:lang w:eastAsia="ru-RU"/>
        </w:rPr>
        <w:t>терпретаційні акти є результатом діяльності компетентного органу держави або посадовця;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3) особлива юридична форма.</w:t>
      </w:r>
      <w:r w:rsidRPr="003C72CA">
        <w:rPr>
          <w:rFonts w:ascii="Times New Roman" w:eastAsia="Times New Roman" w:hAnsi="Times New Roman" w:cs="Times New Roman"/>
          <w:color w:val="000000"/>
          <w:sz w:val="23"/>
          <w:szCs w:val="23"/>
          <w:lang w:eastAsia="ru-RU"/>
        </w:rPr>
        <w:t> Акти офіційного тлумачення мають певну структуру,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форму, стиль письмового викладення, приймаються відповідно до чітко певної процедури;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4) особливий зміст.</w:t>
      </w:r>
      <w:r w:rsidRPr="003C72CA">
        <w:rPr>
          <w:rFonts w:ascii="Times New Roman" w:eastAsia="Times New Roman" w:hAnsi="Times New Roman" w:cs="Times New Roman"/>
          <w:color w:val="000000"/>
          <w:sz w:val="23"/>
          <w:szCs w:val="23"/>
          <w:lang w:eastAsia="ru-RU"/>
        </w:rPr>
        <w:t xml:space="preserve"> Інтерпретаційні акти містять загальні (нормативні) або персонально </w:t>
      </w:r>
      <w:proofErr w:type="gramStart"/>
      <w:r w:rsidRPr="003C72CA">
        <w:rPr>
          <w:rFonts w:ascii="Times New Roman" w:eastAsia="Times New Roman" w:hAnsi="Times New Roman" w:cs="Times New Roman"/>
          <w:color w:val="000000"/>
          <w:sz w:val="23"/>
          <w:szCs w:val="23"/>
          <w:lang w:eastAsia="ru-RU"/>
        </w:rPr>
        <w:t>адресован</w:t>
      </w:r>
      <w:proofErr w:type="gramEnd"/>
      <w:r w:rsidRPr="003C72CA">
        <w:rPr>
          <w:rFonts w:ascii="Times New Roman" w:eastAsia="Times New Roman" w:hAnsi="Times New Roman" w:cs="Times New Roman"/>
          <w:color w:val="000000"/>
          <w:sz w:val="23"/>
          <w:szCs w:val="23"/>
          <w:lang w:eastAsia="ru-RU"/>
        </w:rPr>
        <w:t>і та індивідуально-конкретні роз'яснення інтерпретатора;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lastRenderedPageBreak/>
        <w:t>5) певні юридичні наслідки.</w:t>
      </w:r>
      <w:r w:rsidRPr="003C72CA">
        <w:rPr>
          <w:rFonts w:ascii="Times New Roman" w:eastAsia="Times New Roman" w:hAnsi="Times New Roman" w:cs="Times New Roman"/>
          <w:color w:val="000000"/>
          <w:sz w:val="23"/>
          <w:szCs w:val="23"/>
          <w:lang w:eastAsia="ru-RU"/>
        </w:rPr>
        <w:t> Застосування інтерпретаційних акті</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 xml:space="preserve"> у сукупності з </w:t>
      </w:r>
      <w:proofErr w:type="gramStart"/>
      <w:r w:rsidRPr="003C72CA">
        <w:rPr>
          <w:rFonts w:ascii="Times New Roman" w:eastAsia="Times New Roman" w:hAnsi="Times New Roman" w:cs="Times New Roman"/>
          <w:color w:val="000000"/>
          <w:sz w:val="23"/>
          <w:szCs w:val="23"/>
          <w:lang w:eastAsia="ru-RU"/>
        </w:rPr>
        <w:t>роз</w:t>
      </w:r>
      <w:proofErr w:type="gramEnd"/>
      <w:r w:rsidRPr="003C72CA">
        <w:rPr>
          <w:rFonts w:ascii="Times New Roman" w:eastAsia="Times New Roman" w:hAnsi="Times New Roman" w:cs="Times New Roman"/>
          <w:color w:val="000000"/>
          <w:sz w:val="23"/>
          <w:szCs w:val="23"/>
          <w:lang w:eastAsia="ru-RU"/>
        </w:rPr>
        <w:t>'яснюваними нормативно-правовими актами забезпечують регулювання суспільних відносин;</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i/>
          <w:iCs/>
          <w:color w:val="000000"/>
          <w:sz w:val="23"/>
          <w:szCs w:val="23"/>
          <w:lang w:eastAsia="ru-RU"/>
        </w:rPr>
        <w:t>6) похідний характер. </w:t>
      </w:r>
      <w:r w:rsidRPr="003C72CA">
        <w:rPr>
          <w:rFonts w:ascii="Times New Roman" w:eastAsia="Times New Roman" w:hAnsi="Times New Roman" w:cs="Times New Roman"/>
          <w:color w:val="000000"/>
          <w:sz w:val="23"/>
          <w:szCs w:val="23"/>
          <w:lang w:eastAsia="ru-RU"/>
        </w:rPr>
        <w:t xml:space="preserve">Акти офіційного тлумачення не мають самостійного значення і діють </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 xml:space="preserve"> поєднанні з тими нормами (правовими актами), які ними тлумачаться; скасування нормативного акта тягне за собою втрату юридичної чинності інтерпретаційного акта.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b/>
          <w:bCs/>
          <w:i/>
          <w:iCs/>
          <w:color w:val="000000"/>
          <w:sz w:val="23"/>
          <w:szCs w:val="23"/>
          <w:lang w:eastAsia="ru-RU"/>
        </w:rPr>
        <w:t>Види актів офіційного тлумачення права:</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1) залежно від типів офіційного тлумачення вони поділяються на акти </w:t>
      </w:r>
      <w:r w:rsidRPr="003C72CA">
        <w:rPr>
          <w:rFonts w:ascii="Times New Roman" w:eastAsia="Times New Roman" w:hAnsi="Times New Roman" w:cs="Times New Roman"/>
          <w:i/>
          <w:iCs/>
          <w:color w:val="000000"/>
          <w:sz w:val="23"/>
          <w:szCs w:val="23"/>
          <w:lang w:eastAsia="ru-RU"/>
        </w:rPr>
        <w:t>нормативного </w:t>
      </w:r>
      <w:r w:rsidRPr="003C72CA">
        <w:rPr>
          <w:rFonts w:ascii="Times New Roman" w:eastAsia="Times New Roman" w:hAnsi="Times New Roman" w:cs="Times New Roman"/>
          <w:color w:val="000000"/>
          <w:sz w:val="23"/>
          <w:szCs w:val="23"/>
          <w:lang w:eastAsia="ru-RU"/>
        </w:rPr>
        <w:t>і </w:t>
      </w:r>
      <w:r w:rsidRPr="003C72CA">
        <w:rPr>
          <w:rFonts w:ascii="Times New Roman" w:eastAsia="Times New Roman" w:hAnsi="Times New Roman" w:cs="Times New Roman"/>
          <w:i/>
          <w:iCs/>
          <w:color w:val="000000"/>
          <w:sz w:val="23"/>
          <w:szCs w:val="23"/>
          <w:lang w:eastAsia="ru-RU"/>
        </w:rPr>
        <w:t>казуального </w:t>
      </w:r>
      <w:r w:rsidRPr="003C72CA">
        <w:rPr>
          <w:rFonts w:ascii="Times New Roman" w:eastAsia="Times New Roman" w:hAnsi="Times New Roman" w:cs="Times New Roman"/>
          <w:color w:val="000000"/>
          <w:sz w:val="23"/>
          <w:szCs w:val="23"/>
          <w:lang w:eastAsia="ru-RU"/>
        </w:rPr>
        <w:t>тлумачення</w:t>
      </w:r>
      <w:proofErr w:type="gramStart"/>
      <w:r w:rsidRPr="003C72CA">
        <w:rPr>
          <w:rFonts w:ascii="Times New Roman" w:eastAsia="Times New Roman" w:hAnsi="Times New Roman" w:cs="Times New Roman"/>
          <w:color w:val="000000"/>
          <w:sz w:val="23"/>
          <w:szCs w:val="23"/>
          <w:lang w:eastAsia="ru-RU"/>
        </w:rPr>
        <w:t>.А</w:t>
      </w:r>
      <w:proofErr w:type="gramEnd"/>
      <w:r w:rsidRPr="003C72CA">
        <w:rPr>
          <w:rFonts w:ascii="Times New Roman" w:eastAsia="Times New Roman" w:hAnsi="Times New Roman" w:cs="Times New Roman"/>
          <w:color w:val="000000"/>
          <w:sz w:val="23"/>
          <w:szCs w:val="23"/>
          <w:lang w:eastAsia="ru-RU"/>
        </w:rPr>
        <w:t>кти нормативного тлумачення адресуються правозастосовчим органам і містять загальні роз'яснення правових норм, якими правозастосовувач зобов'язаний керуватися в усіх випадках, коли виникає необхідність застосувати роз'яснювану норму права. Наприклад, Постанова Пленуму Верховного Суду України № 9 «Про застосування Конституції при здійсненні правосуддя» є актом нормативного тлумачення.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Акти казуального тлумачення обов'язкові тільки віднос</w:t>
      </w:r>
      <w:r w:rsidRPr="003C72CA">
        <w:rPr>
          <w:rFonts w:ascii="Times New Roman" w:eastAsia="Times New Roman" w:hAnsi="Times New Roman" w:cs="Times New Roman"/>
          <w:color w:val="000000"/>
          <w:sz w:val="23"/>
          <w:szCs w:val="23"/>
          <w:lang w:eastAsia="ru-RU"/>
        </w:rPr>
        <w:softHyphen/>
        <w:t>но конкретної юридичної справи. Елементи індивідуально</w:t>
      </w:r>
      <w:r w:rsidRPr="003C72CA">
        <w:rPr>
          <w:rFonts w:ascii="Times New Roman" w:eastAsia="Times New Roman" w:hAnsi="Times New Roman" w:cs="Times New Roman"/>
          <w:color w:val="000000"/>
          <w:sz w:val="23"/>
          <w:szCs w:val="23"/>
          <w:lang w:eastAsia="ru-RU"/>
        </w:rPr>
        <w:softHyphen/>
        <w:t>го тлумачення містяться в мотивувальній частині судових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ішень і вироків, де суд роз'яснює, які саме норми права і чому він вважає потрібним застосувати в цій ситуації. При</w:t>
      </w:r>
      <w:r w:rsidRPr="003C72CA">
        <w:rPr>
          <w:rFonts w:ascii="Times New Roman" w:eastAsia="Times New Roman" w:hAnsi="Times New Roman" w:cs="Times New Roman"/>
          <w:color w:val="000000"/>
          <w:sz w:val="23"/>
          <w:szCs w:val="23"/>
          <w:lang w:eastAsia="ru-RU"/>
        </w:rPr>
        <w:softHyphen/>
        <w:t>кладом актів індивідуального тлумачення можуть служити ухвали судових колегій Верховного Суду України, що ви</w:t>
      </w:r>
      <w:r w:rsidRPr="003C72CA">
        <w:rPr>
          <w:rFonts w:ascii="Times New Roman" w:eastAsia="Times New Roman" w:hAnsi="Times New Roman" w:cs="Times New Roman"/>
          <w:color w:val="000000"/>
          <w:sz w:val="23"/>
          <w:szCs w:val="23"/>
          <w:lang w:eastAsia="ru-RU"/>
        </w:rPr>
        <w:softHyphen/>
        <w:t>носяться в результаті розгляду конкретних справ;</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2) залежно від суб'єкта видання розрізняють акти автентичного тлумачення й акти делегованого (легального) тлумачення. Акти автентичного тлумачення видаються органами, якими був виданий роз'яснюваний акт. Оцінка </w:t>
      </w:r>
      <w:proofErr w:type="gramStart"/>
      <w:r w:rsidRPr="003C72CA">
        <w:rPr>
          <w:rFonts w:ascii="Times New Roman" w:eastAsia="Times New Roman" w:hAnsi="Times New Roman" w:cs="Times New Roman"/>
          <w:color w:val="000000"/>
          <w:sz w:val="23"/>
          <w:szCs w:val="23"/>
          <w:lang w:eastAsia="ru-RU"/>
        </w:rPr>
        <w:t>таких</w:t>
      </w:r>
      <w:proofErr w:type="gramEnd"/>
      <w:r w:rsidRPr="003C72CA">
        <w:rPr>
          <w:rFonts w:ascii="Times New Roman" w:eastAsia="Times New Roman" w:hAnsi="Times New Roman" w:cs="Times New Roman"/>
          <w:color w:val="000000"/>
          <w:sz w:val="23"/>
          <w:szCs w:val="23"/>
          <w:lang w:eastAsia="ru-RU"/>
        </w:rPr>
        <w:t xml:space="preserve"> актів у літературі неоднозначна. Принципи правової держави і розподілу влади не допускають автентичного тлумачення, щоб виключити свавілля законодавця. Але в національній юридичній практиці автентичне тлумачення законі</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 xml:space="preserve"> мало місце до формування Конституційного Суду України. Акти делегованого (</w:t>
      </w:r>
      <w:proofErr w:type="gramStart"/>
      <w:r w:rsidRPr="003C72CA">
        <w:rPr>
          <w:rFonts w:ascii="Times New Roman" w:eastAsia="Times New Roman" w:hAnsi="Times New Roman" w:cs="Times New Roman"/>
          <w:color w:val="000000"/>
          <w:sz w:val="23"/>
          <w:szCs w:val="23"/>
          <w:lang w:eastAsia="ru-RU"/>
        </w:rPr>
        <w:t>легального</w:t>
      </w:r>
      <w:proofErr w:type="gramEnd"/>
      <w:r w:rsidRPr="003C72CA">
        <w:rPr>
          <w:rFonts w:ascii="Times New Roman" w:eastAsia="Times New Roman" w:hAnsi="Times New Roman" w:cs="Times New Roman"/>
          <w:color w:val="000000"/>
          <w:sz w:val="23"/>
          <w:szCs w:val="23"/>
          <w:lang w:eastAsia="ru-RU"/>
        </w:rPr>
        <w:t>) тлумачення ви</w:t>
      </w:r>
      <w:r w:rsidRPr="003C72CA">
        <w:rPr>
          <w:rFonts w:ascii="Times New Roman" w:eastAsia="Times New Roman" w:hAnsi="Times New Roman" w:cs="Times New Roman"/>
          <w:color w:val="000000"/>
          <w:sz w:val="23"/>
          <w:szCs w:val="23"/>
          <w:lang w:eastAsia="ru-RU"/>
        </w:rPr>
        <w:softHyphen/>
        <w:t xml:space="preserve">даються спеціально уповноваженими на те державними органами. Найбільшу значущість серед актів легального тлумачення мають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ішення і висновки Конституційного Суду України, а також постанови Пленумів Верховного Суду і Вищого Господарського Суду України;</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3) залежно від юридичної природи розрізняють інтерпретаційні </w:t>
      </w:r>
      <w:r w:rsidRPr="003C72CA">
        <w:rPr>
          <w:rFonts w:ascii="Times New Roman" w:eastAsia="Times New Roman" w:hAnsi="Times New Roman" w:cs="Times New Roman"/>
          <w:b/>
          <w:bCs/>
          <w:i/>
          <w:iCs/>
          <w:color w:val="000000"/>
          <w:sz w:val="23"/>
          <w:szCs w:val="23"/>
          <w:lang w:eastAsia="ru-RU"/>
        </w:rPr>
        <w:t>акти правотворчості </w:t>
      </w:r>
      <w:r w:rsidRPr="003C72CA">
        <w:rPr>
          <w:rFonts w:ascii="Times New Roman" w:eastAsia="Times New Roman" w:hAnsi="Times New Roman" w:cs="Times New Roman"/>
          <w:color w:val="000000"/>
          <w:sz w:val="23"/>
          <w:szCs w:val="23"/>
          <w:lang w:eastAsia="ru-RU"/>
        </w:rPr>
        <w:t>та інтерпретаційні </w:t>
      </w:r>
      <w:r w:rsidRPr="003C72CA">
        <w:rPr>
          <w:rFonts w:ascii="Times New Roman" w:eastAsia="Times New Roman" w:hAnsi="Times New Roman" w:cs="Times New Roman"/>
          <w:b/>
          <w:bCs/>
          <w:i/>
          <w:iCs/>
          <w:color w:val="000000"/>
          <w:sz w:val="23"/>
          <w:szCs w:val="23"/>
          <w:lang w:eastAsia="ru-RU"/>
        </w:rPr>
        <w:t>акти правозастосування.</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 xml:space="preserve">Правотворчий характер мають </w:t>
      </w:r>
      <w:proofErr w:type="gramStart"/>
      <w:r w:rsidRPr="003C72CA">
        <w:rPr>
          <w:rFonts w:ascii="Times New Roman" w:eastAsia="Times New Roman" w:hAnsi="Times New Roman" w:cs="Times New Roman"/>
          <w:color w:val="000000"/>
          <w:sz w:val="23"/>
          <w:szCs w:val="23"/>
          <w:lang w:eastAsia="ru-RU"/>
        </w:rPr>
        <w:t>р</w:t>
      </w:r>
      <w:proofErr w:type="gramEnd"/>
      <w:r w:rsidRPr="003C72CA">
        <w:rPr>
          <w:rFonts w:ascii="Times New Roman" w:eastAsia="Times New Roman" w:hAnsi="Times New Roman" w:cs="Times New Roman"/>
          <w:color w:val="000000"/>
          <w:sz w:val="23"/>
          <w:szCs w:val="23"/>
          <w:lang w:eastAsia="ru-RU"/>
        </w:rPr>
        <w:t>ішення і висновки Кон</w:t>
      </w:r>
      <w:r w:rsidRPr="003C72CA">
        <w:rPr>
          <w:rFonts w:ascii="Times New Roman" w:eastAsia="Times New Roman" w:hAnsi="Times New Roman" w:cs="Times New Roman"/>
          <w:color w:val="000000"/>
          <w:sz w:val="23"/>
          <w:szCs w:val="23"/>
          <w:lang w:eastAsia="ru-RU"/>
        </w:rPr>
        <w:softHyphen/>
        <w:t>ституційного Суду України, постанови Пленуму Верховно</w:t>
      </w:r>
      <w:r w:rsidRPr="003C72CA">
        <w:rPr>
          <w:rFonts w:ascii="Times New Roman" w:eastAsia="Times New Roman" w:hAnsi="Times New Roman" w:cs="Times New Roman"/>
          <w:color w:val="000000"/>
          <w:sz w:val="23"/>
          <w:szCs w:val="23"/>
          <w:lang w:eastAsia="ru-RU"/>
        </w:rPr>
        <w:softHyphen/>
        <w:t>го Суду України, їх особливе значення полягає у визначен</w:t>
      </w:r>
      <w:r w:rsidRPr="003C72CA">
        <w:rPr>
          <w:rFonts w:ascii="Times New Roman" w:eastAsia="Times New Roman" w:hAnsi="Times New Roman" w:cs="Times New Roman"/>
          <w:color w:val="000000"/>
          <w:sz w:val="23"/>
          <w:szCs w:val="23"/>
          <w:lang w:eastAsia="ru-RU"/>
        </w:rPr>
        <w:softHyphen/>
        <w:t>ні існуючої системи правового регулювання і перспективи подальшої законотворчості.</w:t>
      </w:r>
    </w:p>
    <w:p w:rsidR="003C72CA" w:rsidRPr="003C72CA" w:rsidRDefault="003C72CA" w:rsidP="003C72CA">
      <w:pPr>
        <w:shd w:val="clear" w:color="auto" w:fill="FFFFFF"/>
        <w:spacing w:before="72" w:after="72" w:line="312" w:lineRule="atLeast"/>
        <w:ind w:firstLine="375"/>
        <w:jc w:val="both"/>
        <w:rPr>
          <w:rFonts w:ascii="Helvetica" w:eastAsia="Times New Roman" w:hAnsi="Helvetica" w:cs="Helvetica"/>
          <w:color w:val="000000"/>
          <w:sz w:val="23"/>
          <w:szCs w:val="23"/>
          <w:lang w:eastAsia="ru-RU"/>
        </w:rPr>
      </w:pPr>
      <w:r w:rsidRPr="003C72CA">
        <w:rPr>
          <w:rFonts w:ascii="Times New Roman" w:eastAsia="Times New Roman" w:hAnsi="Times New Roman" w:cs="Times New Roman"/>
          <w:color w:val="000000"/>
          <w:sz w:val="23"/>
          <w:szCs w:val="23"/>
          <w:lang w:eastAsia="ru-RU"/>
        </w:rPr>
        <w:t>Правозастосовчі інтерпретаційні акти можуть виступа</w:t>
      </w:r>
      <w:r w:rsidRPr="003C72CA">
        <w:rPr>
          <w:rFonts w:ascii="Times New Roman" w:eastAsia="Times New Roman" w:hAnsi="Times New Roman" w:cs="Times New Roman"/>
          <w:color w:val="000000"/>
          <w:sz w:val="23"/>
          <w:szCs w:val="23"/>
          <w:lang w:eastAsia="ru-RU"/>
        </w:rPr>
        <w:softHyphen/>
        <w:t>ти як самостійний правовий акт або вплітаються у змі</w:t>
      </w:r>
      <w:proofErr w:type="gramStart"/>
      <w:r w:rsidRPr="003C72CA">
        <w:rPr>
          <w:rFonts w:ascii="Times New Roman" w:eastAsia="Times New Roman" w:hAnsi="Times New Roman" w:cs="Times New Roman"/>
          <w:color w:val="000000"/>
          <w:sz w:val="23"/>
          <w:szCs w:val="23"/>
          <w:lang w:eastAsia="ru-RU"/>
        </w:rPr>
        <w:t>ст</w:t>
      </w:r>
      <w:proofErr w:type="gramEnd"/>
      <w:r w:rsidRPr="003C72CA">
        <w:rPr>
          <w:rFonts w:ascii="Times New Roman" w:eastAsia="Times New Roman" w:hAnsi="Times New Roman" w:cs="Times New Roman"/>
          <w:color w:val="000000"/>
          <w:sz w:val="23"/>
          <w:szCs w:val="23"/>
          <w:lang w:eastAsia="ru-RU"/>
        </w:rPr>
        <w:t> правозастосовчого акта, як правило, в його мотивувальну частину. Формою виразу цих актів є також ухвали, розпо</w:t>
      </w:r>
      <w:r w:rsidRPr="003C72CA">
        <w:rPr>
          <w:rFonts w:ascii="Times New Roman" w:eastAsia="Times New Roman" w:hAnsi="Times New Roman" w:cs="Times New Roman"/>
          <w:color w:val="000000"/>
          <w:sz w:val="23"/>
          <w:szCs w:val="23"/>
          <w:lang w:eastAsia="ru-RU"/>
        </w:rPr>
        <w:softHyphen/>
        <w:t>рядження, вказівки, інструкції, офіційні роз'яснення компетентних державних органі</w:t>
      </w:r>
      <w:proofErr w:type="gramStart"/>
      <w:r w:rsidRPr="003C72CA">
        <w:rPr>
          <w:rFonts w:ascii="Times New Roman" w:eastAsia="Times New Roman" w:hAnsi="Times New Roman" w:cs="Times New Roman"/>
          <w:color w:val="000000"/>
          <w:sz w:val="23"/>
          <w:szCs w:val="23"/>
          <w:lang w:eastAsia="ru-RU"/>
        </w:rPr>
        <w:t>в</w:t>
      </w:r>
      <w:proofErr w:type="gramEnd"/>
      <w:r w:rsidRPr="003C72CA">
        <w:rPr>
          <w:rFonts w:ascii="Times New Roman" w:eastAsia="Times New Roman" w:hAnsi="Times New Roman" w:cs="Times New Roman"/>
          <w:color w:val="000000"/>
          <w:sz w:val="23"/>
          <w:szCs w:val="23"/>
          <w:lang w:eastAsia="ru-RU"/>
        </w:rPr>
        <w:t>.</w:t>
      </w:r>
    </w:p>
    <w:p w:rsidR="003C72CA" w:rsidRPr="003C72CA" w:rsidRDefault="003C72CA" w:rsidP="003C72CA">
      <w:pPr>
        <w:shd w:val="clear" w:color="auto" w:fill="FFFFFF"/>
        <w:spacing w:line="240" w:lineRule="auto"/>
        <w:rPr>
          <w:rFonts w:ascii="Helvetica" w:eastAsia="Times New Roman" w:hAnsi="Helvetica" w:cs="Helvetica"/>
          <w:color w:val="3A4651"/>
          <w:sz w:val="23"/>
          <w:szCs w:val="23"/>
          <w:lang w:eastAsia="ru-RU"/>
        </w:rPr>
      </w:pPr>
    </w:p>
    <w:p w:rsidR="003C72CA" w:rsidRPr="003C72CA" w:rsidRDefault="003C72CA" w:rsidP="003C72CA">
      <w:pPr>
        <w:shd w:val="clear" w:color="auto" w:fill="FFFFFF"/>
        <w:spacing w:after="0" w:line="240" w:lineRule="auto"/>
        <w:rPr>
          <w:rFonts w:ascii="Helvetica" w:eastAsia="Times New Roman" w:hAnsi="Helvetica" w:cs="Helvetica"/>
          <w:color w:val="3A4651"/>
          <w:sz w:val="23"/>
          <w:szCs w:val="23"/>
          <w:lang w:eastAsia="ru-RU"/>
        </w:rPr>
      </w:pPr>
    </w:p>
    <w:p w:rsidR="003C72CA" w:rsidRPr="003C72CA" w:rsidRDefault="003C72CA" w:rsidP="003C72CA">
      <w:pPr>
        <w:shd w:val="clear" w:color="auto" w:fill="FFFFFF"/>
        <w:spacing w:after="0" w:line="240" w:lineRule="auto"/>
        <w:rPr>
          <w:rFonts w:ascii="Helvetica" w:eastAsia="Times New Roman" w:hAnsi="Helvetica" w:cs="Helvetica"/>
          <w:color w:val="3A4651"/>
          <w:sz w:val="23"/>
          <w:szCs w:val="23"/>
          <w:lang w:eastAsia="ru-RU"/>
        </w:rPr>
      </w:pPr>
    </w:p>
    <w:p w:rsidR="003C72CA" w:rsidRPr="003C72CA" w:rsidRDefault="003C72CA" w:rsidP="003C72CA">
      <w:pPr>
        <w:shd w:val="clear" w:color="auto" w:fill="FFFFFF"/>
        <w:spacing w:line="240" w:lineRule="auto"/>
        <w:rPr>
          <w:rFonts w:ascii="Helvetica" w:eastAsia="Times New Roman" w:hAnsi="Helvetica" w:cs="Helvetica"/>
          <w:color w:val="3A4651"/>
          <w:sz w:val="23"/>
          <w:szCs w:val="23"/>
          <w:lang w:eastAsia="ru-RU"/>
        </w:rPr>
      </w:pPr>
    </w:p>
    <w:p w:rsidR="005D7899" w:rsidRDefault="005D7899">
      <w:bookmarkStart w:id="4" w:name="_GoBack"/>
      <w:bookmarkEnd w:id="4"/>
    </w:p>
    <w:sectPr w:rsidR="005D7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68B"/>
    <w:multiLevelType w:val="multilevel"/>
    <w:tmpl w:val="9B00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052D6"/>
    <w:multiLevelType w:val="multilevel"/>
    <w:tmpl w:val="53B0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0639A"/>
    <w:multiLevelType w:val="multilevel"/>
    <w:tmpl w:val="C0B4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56430D"/>
    <w:multiLevelType w:val="multilevel"/>
    <w:tmpl w:val="FD8EC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CA"/>
    <w:rsid w:val="003C72CA"/>
    <w:rsid w:val="005D7899"/>
    <w:rsid w:val="00682B41"/>
    <w:rsid w:val="007B5529"/>
    <w:rsid w:val="00CB2653"/>
    <w:rsid w:val="00CC4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72CA"/>
    <w:rPr>
      <w:color w:val="0000FF"/>
      <w:u w:val="single"/>
    </w:rPr>
  </w:style>
  <w:style w:type="character" w:customStyle="1" w:styleId="ratingtypeplus">
    <w:name w:val="ratingtypeplus"/>
    <w:basedOn w:val="a0"/>
    <w:rsid w:val="003C72CA"/>
  </w:style>
  <w:style w:type="character" w:customStyle="1" w:styleId="short-title">
    <w:name w:val="short-title"/>
    <w:basedOn w:val="a0"/>
    <w:rsid w:val="003C72CA"/>
  </w:style>
  <w:style w:type="paragraph" w:styleId="a5">
    <w:name w:val="Balloon Text"/>
    <w:basedOn w:val="a"/>
    <w:link w:val="a6"/>
    <w:uiPriority w:val="99"/>
    <w:semiHidden/>
    <w:unhideWhenUsed/>
    <w:rsid w:val="003C72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7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72CA"/>
    <w:rPr>
      <w:color w:val="0000FF"/>
      <w:u w:val="single"/>
    </w:rPr>
  </w:style>
  <w:style w:type="character" w:customStyle="1" w:styleId="ratingtypeplus">
    <w:name w:val="ratingtypeplus"/>
    <w:basedOn w:val="a0"/>
    <w:rsid w:val="003C72CA"/>
  </w:style>
  <w:style w:type="character" w:customStyle="1" w:styleId="short-title">
    <w:name w:val="short-title"/>
    <w:basedOn w:val="a0"/>
    <w:rsid w:val="003C72CA"/>
  </w:style>
  <w:style w:type="paragraph" w:styleId="a5">
    <w:name w:val="Balloon Text"/>
    <w:basedOn w:val="a"/>
    <w:link w:val="a6"/>
    <w:uiPriority w:val="99"/>
    <w:semiHidden/>
    <w:unhideWhenUsed/>
    <w:rsid w:val="003C72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7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6190">
      <w:bodyDiv w:val="1"/>
      <w:marLeft w:val="0"/>
      <w:marRight w:val="0"/>
      <w:marTop w:val="0"/>
      <w:marBottom w:val="0"/>
      <w:divBdr>
        <w:top w:val="none" w:sz="0" w:space="0" w:color="auto"/>
        <w:left w:val="none" w:sz="0" w:space="0" w:color="auto"/>
        <w:bottom w:val="none" w:sz="0" w:space="0" w:color="auto"/>
        <w:right w:val="none" w:sz="0" w:space="0" w:color="auto"/>
      </w:divBdr>
      <w:divsChild>
        <w:div w:id="1037004989">
          <w:marLeft w:val="-3"/>
          <w:marRight w:val="-3"/>
          <w:marTop w:val="0"/>
          <w:marBottom w:val="0"/>
          <w:divBdr>
            <w:top w:val="none" w:sz="0" w:space="0" w:color="auto"/>
            <w:left w:val="none" w:sz="0" w:space="0" w:color="auto"/>
            <w:bottom w:val="none" w:sz="0" w:space="0" w:color="auto"/>
            <w:right w:val="none" w:sz="0" w:space="0" w:color="auto"/>
          </w:divBdr>
          <w:divsChild>
            <w:div w:id="1649674409">
              <w:marLeft w:val="0"/>
              <w:marRight w:val="0"/>
              <w:marTop w:val="0"/>
              <w:marBottom w:val="225"/>
              <w:divBdr>
                <w:top w:val="none" w:sz="0" w:space="0" w:color="auto"/>
                <w:left w:val="none" w:sz="0" w:space="0" w:color="auto"/>
                <w:bottom w:val="none" w:sz="0" w:space="0" w:color="auto"/>
                <w:right w:val="none" w:sz="0" w:space="0" w:color="auto"/>
              </w:divBdr>
              <w:divsChild>
                <w:div w:id="1553347455">
                  <w:marLeft w:val="0"/>
                  <w:marRight w:val="0"/>
                  <w:marTop w:val="0"/>
                  <w:marBottom w:val="0"/>
                  <w:divBdr>
                    <w:top w:val="none" w:sz="0" w:space="0" w:color="auto"/>
                    <w:left w:val="none" w:sz="0" w:space="0" w:color="auto"/>
                    <w:bottom w:val="none" w:sz="0" w:space="0" w:color="auto"/>
                    <w:right w:val="none" w:sz="0" w:space="0" w:color="auto"/>
                  </w:divBdr>
                  <w:divsChild>
                    <w:div w:id="820005265">
                      <w:marLeft w:val="0"/>
                      <w:marRight w:val="0"/>
                      <w:marTop w:val="0"/>
                      <w:marBottom w:val="0"/>
                      <w:divBdr>
                        <w:top w:val="none" w:sz="0" w:space="0" w:color="auto"/>
                        <w:left w:val="none" w:sz="0" w:space="0" w:color="auto"/>
                        <w:bottom w:val="none" w:sz="0" w:space="0" w:color="auto"/>
                        <w:right w:val="none" w:sz="0" w:space="0" w:color="auto"/>
                      </w:divBdr>
                    </w:div>
                  </w:divsChild>
                </w:div>
                <w:div w:id="57821762">
                  <w:marLeft w:val="0"/>
                  <w:marRight w:val="0"/>
                  <w:marTop w:val="0"/>
                  <w:marBottom w:val="0"/>
                  <w:divBdr>
                    <w:top w:val="single" w:sz="6" w:space="0" w:color="E6E7EB"/>
                    <w:left w:val="none" w:sz="0" w:space="0" w:color="auto"/>
                    <w:bottom w:val="none" w:sz="0" w:space="0" w:color="auto"/>
                    <w:right w:val="none" w:sz="0" w:space="0" w:color="auto"/>
                  </w:divBdr>
                  <w:divsChild>
                    <w:div w:id="8954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6081">
          <w:marLeft w:val="-3"/>
          <w:marRight w:val="-3"/>
          <w:marTop w:val="0"/>
          <w:marBottom w:val="0"/>
          <w:divBdr>
            <w:top w:val="none" w:sz="0" w:space="0" w:color="auto"/>
            <w:left w:val="none" w:sz="0" w:space="0" w:color="auto"/>
            <w:bottom w:val="none" w:sz="0" w:space="0" w:color="auto"/>
            <w:right w:val="none" w:sz="0" w:space="0" w:color="auto"/>
          </w:divBdr>
          <w:divsChild>
            <w:div w:id="1614437274">
              <w:marLeft w:val="0"/>
              <w:marRight w:val="0"/>
              <w:marTop w:val="0"/>
              <w:marBottom w:val="225"/>
              <w:divBdr>
                <w:top w:val="none" w:sz="0" w:space="0" w:color="auto"/>
                <w:left w:val="none" w:sz="0" w:space="0" w:color="auto"/>
                <w:bottom w:val="none" w:sz="0" w:space="0" w:color="auto"/>
                <w:right w:val="none" w:sz="0" w:space="0" w:color="auto"/>
              </w:divBdr>
              <w:divsChild>
                <w:div w:id="1458378776">
                  <w:marLeft w:val="0"/>
                  <w:marRight w:val="0"/>
                  <w:marTop w:val="0"/>
                  <w:marBottom w:val="0"/>
                  <w:divBdr>
                    <w:top w:val="none" w:sz="0" w:space="0" w:color="auto"/>
                    <w:left w:val="none" w:sz="0" w:space="0" w:color="auto"/>
                    <w:bottom w:val="none" w:sz="0" w:space="0" w:color="auto"/>
                    <w:right w:val="none" w:sz="0" w:space="0" w:color="auto"/>
                  </w:divBdr>
                  <w:divsChild>
                    <w:div w:id="1379285492">
                      <w:marLeft w:val="0"/>
                      <w:marRight w:val="0"/>
                      <w:marTop w:val="30"/>
                      <w:marBottom w:val="0"/>
                      <w:divBdr>
                        <w:top w:val="none" w:sz="0" w:space="0" w:color="auto"/>
                        <w:left w:val="none" w:sz="0" w:space="0" w:color="auto"/>
                        <w:bottom w:val="none" w:sz="0" w:space="0" w:color="auto"/>
                        <w:right w:val="none" w:sz="0" w:space="0" w:color="auto"/>
                      </w:divBdr>
                      <w:divsChild>
                        <w:div w:id="1067653718">
                          <w:marLeft w:val="0"/>
                          <w:marRight w:val="0"/>
                          <w:marTop w:val="0"/>
                          <w:marBottom w:val="0"/>
                          <w:divBdr>
                            <w:top w:val="none" w:sz="0" w:space="0" w:color="auto"/>
                            <w:left w:val="none" w:sz="0" w:space="0" w:color="auto"/>
                            <w:bottom w:val="none" w:sz="0" w:space="0" w:color="auto"/>
                            <w:right w:val="none" w:sz="0" w:space="0" w:color="auto"/>
                          </w:divBdr>
                          <w:divsChild>
                            <w:div w:id="21258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2726">
          <w:marLeft w:val="-3"/>
          <w:marRight w:val="-3"/>
          <w:marTop w:val="0"/>
          <w:marBottom w:val="0"/>
          <w:divBdr>
            <w:top w:val="none" w:sz="0" w:space="0" w:color="auto"/>
            <w:left w:val="none" w:sz="0" w:space="0" w:color="auto"/>
            <w:bottom w:val="none" w:sz="0" w:space="0" w:color="auto"/>
            <w:right w:val="none" w:sz="0" w:space="0" w:color="auto"/>
          </w:divBdr>
          <w:divsChild>
            <w:div w:id="518158375">
              <w:marLeft w:val="0"/>
              <w:marRight w:val="0"/>
              <w:marTop w:val="0"/>
              <w:marBottom w:val="225"/>
              <w:divBdr>
                <w:top w:val="none" w:sz="0" w:space="0" w:color="auto"/>
                <w:left w:val="none" w:sz="0" w:space="0" w:color="auto"/>
                <w:bottom w:val="none" w:sz="0" w:space="0" w:color="auto"/>
                <w:right w:val="none" w:sz="0" w:space="0" w:color="auto"/>
              </w:divBdr>
              <w:divsChild>
                <w:div w:id="1937785375">
                  <w:marLeft w:val="0"/>
                  <w:marRight w:val="0"/>
                  <w:marTop w:val="0"/>
                  <w:marBottom w:val="0"/>
                  <w:divBdr>
                    <w:top w:val="none" w:sz="0" w:space="0" w:color="auto"/>
                    <w:left w:val="none" w:sz="0" w:space="0" w:color="auto"/>
                    <w:bottom w:val="none" w:sz="0" w:space="0" w:color="auto"/>
                    <w:right w:val="none" w:sz="0" w:space="0" w:color="auto"/>
                  </w:divBdr>
                  <w:divsChild>
                    <w:div w:id="1522820263">
                      <w:marLeft w:val="0"/>
                      <w:marRight w:val="0"/>
                      <w:marTop w:val="0"/>
                      <w:marBottom w:val="0"/>
                      <w:divBdr>
                        <w:top w:val="none" w:sz="0" w:space="0" w:color="auto"/>
                        <w:left w:val="none" w:sz="0" w:space="0" w:color="auto"/>
                        <w:bottom w:val="none" w:sz="0" w:space="0" w:color="auto"/>
                        <w:right w:val="none" w:sz="0" w:space="0" w:color="auto"/>
                      </w:divBdr>
                    </w:div>
                  </w:divsChild>
                </w:div>
                <w:div w:id="1771196002">
                  <w:marLeft w:val="0"/>
                  <w:marRight w:val="0"/>
                  <w:marTop w:val="0"/>
                  <w:marBottom w:val="0"/>
                  <w:divBdr>
                    <w:top w:val="single" w:sz="6" w:space="0" w:color="E6E7EB"/>
                    <w:left w:val="none" w:sz="0" w:space="0" w:color="auto"/>
                    <w:bottom w:val="none" w:sz="0" w:space="0" w:color="auto"/>
                    <w:right w:val="none" w:sz="0" w:space="0" w:color="auto"/>
                  </w:divBdr>
                </w:div>
              </w:divsChild>
            </w:div>
          </w:divsChild>
        </w:div>
        <w:div w:id="1437092108">
          <w:marLeft w:val="-3"/>
          <w:marRight w:val="-3"/>
          <w:marTop w:val="0"/>
          <w:marBottom w:val="0"/>
          <w:divBdr>
            <w:top w:val="none" w:sz="0" w:space="0" w:color="auto"/>
            <w:left w:val="none" w:sz="0" w:space="0" w:color="auto"/>
            <w:bottom w:val="none" w:sz="0" w:space="0" w:color="auto"/>
            <w:right w:val="none" w:sz="0" w:space="0" w:color="auto"/>
          </w:divBdr>
          <w:divsChild>
            <w:div w:id="346716217">
              <w:marLeft w:val="0"/>
              <w:marRight w:val="0"/>
              <w:marTop w:val="0"/>
              <w:marBottom w:val="225"/>
              <w:divBdr>
                <w:top w:val="none" w:sz="0" w:space="0" w:color="auto"/>
                <w:left w:val="none" w:sz="0" w:space="0" w:color="auto"/>
                <w:bottom w:val="none" w:sz="0" w:space="0" w:color="auto"/>
                <w:right w:val="none" w:sz="0" w:space="0" w:color="auto"/>
              </w:divBdr>
              <w:divsChild>
                <w:div w:id="960844539">
                  <w:marLeft w:val="0"/>
                  <w:marRight w:val="0"/>
                  <w:marTop w:val="0"/>
                  <w:marBottom w:val="0"/>
                  <w:divBdr>
                    <w:top w:val="none" w:sz="0" w:space="0" w:color="auto"/>
                    <w:left w:val="none" w:sz="0" w:space="0" w:color="auto"/>
                    <w:bottom w:val="none" w:sz="0" w:space="0" w:color="auto"/>
                    <w:right w:val="none" w:sz="0" w:space="0" w:color="auto"/>
                  </w:divBdr>
                  <w:divsChild>
                    <w:div w:id="1683435611">
                      <w:marLeft w:val="0"/>
                      <w:marRight w:val="0"/>
                      <w:marTop w:val="0"/>
                      <w:marBottom w:val="0"/>
                      <w:divBdr>
                        <w:top w:val="none" w:sz="0" w:space="0" w:color="auto"/>
                        <w:left w:val="none" w:sz="0" w:space="0" w:color="auto"/>
                        <w:bottom w:val="none" w:sz="0" w:space="0" w:color="auto"/>
                        <w:right w:val="none" w:sz="0" w:space="0" w:color="auto"/>
                      </w:divBdr>
                    </w:div>
                  </w:divsChild>
                </w:div>
                <w:div w:id="761537329">
                  <w:marLeft w:val="0"/>
                  <w:marRight w:val="0"/>
                  <w:marTop w:val="0"/>
                  <w:marBottom w:val="0"/>
                  <w:divBdr>
                    <w:top w:val="single" w:sz="6" w:space="0" w:color="E6E7EB"/>
                    <w:left w:val="none" w:sz="0" w:space="0" w:color="auto"/>
                    <w:bottom w:val="none" w:sz="0" w:space="0" w:color="auto"/>
                    <w:right w:val="none" w:sz="0" w:space="0" w:color="auto"/>
                  </w:divBdr>
                </w:div>
              </w:divsChild>
            </w:div>
          </w:divsChild>
        </w:div>
        <w:div w:id="685836599">
          <w:marLeft w:val="-3"/>
          <w:marRight w:val="-3"/>
          <w:marTop w:val="0"/>
          <w:marBottom w:val="0"/>
          <w:divBdr>
            <w:top w:val="none" w:sz="0" w:space="0" w:color="auto"/>
            <w:left w:val="none" w:sz="0" w:space="0" w:color="auto"/>
            <w:bottom w:val="none" w:sz="0" w:space="0" w:color="auto"/>
            <w:right w:val="none" w:sz="0" w:space="0" w:color="auto"/>
          </w:divBdr>
          <w:divsChild>
            <w:div w:id="17611009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2549</Words>
  <Characters>14533</Characters>
  <Application>Microsoft Office Word</Application>
  <DocSecurity>0</DocSecurity>
  <Lines>121</Lines>
  <Paragraphs>34</Paragraphs>
  <ScaleCrop>false</ScaleCrop>
  <Company/>
  <LinksUpToDate>false</LinksUpToDate>
  <CharactersWithSpaces>17048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2018-03-29T08:01:00Z</dcterms:created>
  <dcterms:modified xsi:type="dcterms:W3CDTF">2018-03-29T08:08:00Z</dcterms:modified>
</cp:coreProperties>
</file>